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DFF" w:rsidRDefault="00042721">
      <w:r>
        <w:t>Non sono presenti Dirigenti nell’Ordine</w:t>
      </w:r>
      <w:bookmarkStart w:id="0" w:name="_GoBack"/>
      <w:bookmarkEnd w:id="0"/>
    </w:p>
    <w:sectPr w:rsidR="005B0D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1A"/>
    <w:rsid w:val="00042721"/>
    <w:rsid w:val="005B0DFF"/>
    <w:rsid w:val="00D0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82020-D3BE-43BE-9BE7-67F733E3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OMCeO AP OMCeO AP</dc:creator>
  <cp:keywords/>
  <dc:description/>
  <cp:lastModifiedBy>OMCeO AP OMCeO AP</cp:lastModifiedBy>
  <cp:revision>2</cp:revision>
  <dcterms:created xsi:type="dcterms:W3CDTF">2015-05-12T08:04:00Z</dcterms:created>
  <dcterms:modified xsi:type="dcterms:W3CDTF">2015-05-12T08:04:00Z</dcterms:modified>
</cp:coreProperties>
</file>