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18" w:rsidRDefault="006D6F18" w:rsidP="006D6F18">
      <w:pPr>
        <w:suppressAutoHyphens/>
        <w:ind w:right="-143"/>
        <w:rPr>
          <w:i/>
          <w:szCs w:val="20"/>
          <w:lang w:eastAsia="ar-SA"/>
        </w:rPr>
      </w:pPr>
    </w:p>
    <w:p w:rsidR="006D6F18" w:rsidRDefault="006D6F18" w:rsidP="006D6F18">
      <w:pPr>
        <w:suppressAutoHyphens/>
        <w:ind w:right="-568"/>
        <w:rPr>
          <w:i/>
          <w:szCs w:val="20"/>
          <w:lang w:eastAsia="ar-SA"/>
        </w:rPr>
      </w:pPr>
    </w:p>
    <w:p w:rsidR="006D6F18" w:rsidRDefault="006D6F18" w:rsidP="006D6F18">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6D6F18" w:rsidRDefault="006D6F18" w:rsidP="006D6F18">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6D6F18" w:rsidRDefault="006D6F18" w:rsidP="006D6F18">
      <w:pPr>
        <w:suppressAutoHyphens/>
        <w:ind w:right="-54"/>
        <w:jc w:val="center"/>
        <w:rPr>
          <w:b/>
          <w:lang w:eastAsia="ar-SA"/>
        </w:rPr>
      </w:pPr>
    </w:p>
    <w:p w:rsidR="006D6F18" w:rsidRDefault="006D6F18" w:rsidP="006D6F18">
      <w:pPr>
        <w:suppressAutoHyphens/>
        <w:ind w:right="-54"/>
        <w:jc w:val="center"/>
        <w:rPr>
          <w:b/>
          <w:lang w:eastAsia="ar-SA"/>
        </w:rPr>
      </w:pPr>
      <w:r>
        <w:rPr>
          <w:b/>
          <w:lang w:eastAsia="ar-SA"/>
        </w:rPr>
        <w:t xml:space="preserve">Decisioni della riunione del Consiglio Direttivo del </w:t>
      </w:r>
      <w:r w:rsidR="00DB6123">
        <w:rPr>
          <w:b/>
          <w:lang w:eastAsia="ar-SA"/>
        </w:rPr>
        <w:t>25/06/2013</w:t>
      </w:r>
    </w:p>
    <w:p w:rsidR="006D6F18" w:rsidRDefault="006D6F18" w:rsidP="006D6F18">
      <w:pPr>
        <w:suppressAutoHyphens/>
        <w:ind w:right="-54"/>
        <w:jc w:val="both"/>
        <w:rPr>
          <w:lang w:eastAsia="ar-SA"/>
        </w:rPr>
      </w:pPr>
    </w:p>
    <w:p w:rsidR="006D6F18" w:rsidRDefault="006D6F18" w:rsidP="006D6F18">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5708C3" w:rsidRPr="005708C3" w:rsidRDefault="005708C3" w:rsidP="005708C3">
      <w:pPr>
        <w:pStyle w:val="Titolo2"/>
        <w:ind w:left="426" w:right="-54"/>
        <w:rPr>
          <w:b w:val="0"/>
          <w:sz w:val="24"/>
          <w:szCs w:val="24"/>
        </w:rPr>
      </w:pPr>
      <w:proofErr w:type="gramStart"/>
      <w:r w:rsidRPr="005708C3">
        <w:rPr>
          <w:b w:val="0"/>
          <w:sz w:val="24"/>
          <w:szCs w:val="24"/>
        </w:rPr>
        <w:t>il</w:t>
      </w:r>
      <w:proofErr w:type="gramEnd"/>
      <w:r w:rsidRPr="005708C3">
        <w:rPr>
          <w:b w:val="0"/>
          <w:sz w:val="24"/>
          <w:szCs w:val="24"/>
        </w:rPr>
        <w:t xml:space="preserve"> Consiglio Delibera l’iscrizione all’Albo dei Medici Chirurghi di:</w:t>
      </w:r>
    </w:p>
    <w:p w:rsidR="005708C3" w:rsidRPr="005708C3" w:rsidRDefault="005708C3" w:rsidP="005708C3">
      <w:pPr>
        <w:ind w:left="426" w:right="-54"/>
        <w:jc w:val="both"/>
      </w:pPr>
      <w:r w:rsidRPr="005708C3">
        <w:t xml:space="preserve">   Dott.ssa Silvia </w:t>
      </w:r>
      <w:r w:rsidR="00214202">
        <w:t>Cacaci</w:t>
      </w:r>
    </w:p>
    <w:p w:rsidR="005708C3" w:rsidRPr="005708C3" w:rsidRDefault="005708C3" w:rsidP="005708C3">
      <w:pPr>
        <w:ind w:left="426" w:right="-54"/>
        <w:jc w:val="both"/>
      </w:pPr>
      <w:r>
        <w:t>Il Consiglio Delibera l</w:t>
      </w:r>
      <w:r w:rsidRPr="005708C3">
        <w:t>’iscrizione all’Albo degli Odontoiatri di:</w:t>
      </w:r>
    </w:p>
    <w:p w:rsidR="005708C3" w:rsidRPr="005708C3" w:rsidRDefault="005708C3" w:rsidP="005708C3">
      <w:pPr>
        <w:ind w:left="426" w:right="-54"/>
        <w:jc w:val="both"/>
      </w:pPr>
      <w:r w:rsidRPr="005708C3">
        <w:t xml:space="preserve">   Dott. Dante </w:t>
      </w:r>
      <w:proofErr w:type="spellStart"/>
      <w:r w:rsidR="00214202">
        <w:t>Rametta</w:t>
      </w:r>
      <w:proofErr w:type="spellEnd"/>
    </w:p>
    <w:p w:rsidR="005708C3" w:rsidRPr="005708C3" w:rsidRDefault="005708C3" w:rsidP="005708C3">
      <w:pPr>
        <w:ind w:left="426"/>
      </w:pPr>
      <w:r w:rsidRPr="005708C3">
        <w:t xml:space="preserve">      </w:t>
      </w:r>
    </w:p>
    <w:p w:rsidR="005708C3" w:rsidRPr="005708C3" w:rsidRDefault="005708C3" w:rsidP="005708C3">
      <w:pPr>
        <w:pStyle w:val="Titolo2"/>
        <w:ind w:right="-442"/>
        <w:rPr>
          <w:b w:val="0"/>
          <w:sz w:val="24"/>
          <w:szCs w:val="24"/>
        </w:rPr>
      </w:pPr>
      <w:proofErr w:type="gramStart"/>
      <w:r w:rsidRPr="005708C3">
        <w:rPr>
          <w:b w:val="0"/>
          <w:sz w:val="24"/>
          <w:szCs w:val="24"/>
        </w:rPr>
        <w:t>il</w:t>
      </w:r>
      <w:proofErr w:type="gramEnd"/>
      <w:r w:rsidRPr="005708C3">
        <w:rPr>
          <w:b w:val="0"/>
          <w:sz w:val="24"/>
          <w:szCs w:val="24"/>
        </w:rPr>
        <w:t xml:space="preserve"> Consiglio Deliberala cancellazione dall'Albo dei Medici Chirurghi </w:t>
      </w:r>
      <w:r>
        <w:rPr>
          <w:b w:val="0"/>
          <w:sz w:val="24"/>
          <w:szCs w:val="24"/>
        </w:rPr>
        <w:t>di</w:t>
      </w:r>
      <w:r w:rsidRPr="005708C3">
        <w:rPr>
          <w:b w:val="0"/>
          <w:sz w:val="24"/>
          <w:szCs w:val="24"/>
        </w:rPr>
        <w:t>:</w:t>
      </w:r>
    </w:p>
    <w:p w:rsidR="006D6F18" w:rsidRDefault="005708C3" w:rsidP="005708C3">
      <w:pPr>
        <w:ind w:left="1440"/>
      </w:pPr>
      <w:r w:rsidRPr="005708C3">
        <w:tab/>
      </w:r>
      <w:r>
        <w:t xml:space="preserve"> Dott.ssa </w:t>
      </w:r>
      <w:r w:rsidRPr="005708C3">
        <w:t xml:space="preserve">Nicoletta </w:t>
      </w:r>
      <w:r w:rsidR="00214202">
        <w:t>Di Lallo</w:t>
      </w:r>
    </w:p>
    <w:p w:rsidR="005708C3" w:rsidRPr="005708C3" w:rsidRDefault="005708C3" w:rsidP="005708C3">
      <w:pPr>
        <w:ind w:left="1440"/>
      </w:pPr>
    </w:p>
    <w:p w:rsidR="006D6F18" w:rsidRDefault="006D6F18" w:rsidP="006D6F18">
      <w:pPr>
        <w:pStyle w:val="Titolo2"/>
        <w:ind w:left="720" w:right="-442"/>
        <w:rPr>
          <w:b w:val="0"/>
          <w:sz w:val="24"/>
          <w:szCs w:val="24"/>
        </w:rPr>
      </w:pPr>
      <w:proofErr w:type="gramStart"/>
      <w:r>
        <w:rPr>
          <w:b w:val="0"/>
          <w:sz w:val="24"/>
          <w:szCs w:val="24"/>
        </w:rPr>
        <w:t>il</w:t>
      </w:r>
      <w:proofErr w:type="gramEnd"/>
      <w:r>
        <w:rPr>
          <w:b w:val="0"/>
          <w:sz w:val="24"/>
          <w:szCs w:val="24"/>
        </w:rPr>
        <w:t xml:space="preserve"> Consiglio Delibera la cancellazione dall'Albo </w:t>
      </w:r>
      <w:r w:rsidR="005708C3">
        <w:rPr>
          <w:b w:val="0"/>
          <w:sz w:val="24"/>
          <w:szCs w:val="24"/>
        </w:rPr>
        <w:t>degli Odontoiatri</w:t>
      </w:r>
      <w:r>
        <w:rPr>
          <w:b w:val="0"/>
          <w:sz w:val="24"/>
          <w:szCs w:val="24"/>
        </w:rPr>
        <w:t xml:space="preserve"> di: </w:t>
      </w:r>
      <w:r>
        <w:rPr>
          <w:b w:val="0"/>
          <w:sz w:val="24"/>
          <w:szCs w:val="24"/>
        </w:rPr>
        <w:tab/>
        <w:t xml:space="preserve"> </w:t>
      </w:r>
    </w:p>
    <w:p w:rsidR="006D6F18" w:rsidRDefault="005708C3" w:rsidP="005708C3">
      <w:pPr>
        <w:ind w:left="1440"/>
      </w:pPr>
      <w:r>
        <w:t>Dott.ssa Ivana Grelli</w:t>
      </w:r>
    </w:p>
    <w:p w:rsidR="005708C3" w:rsidRDefault="005708C3" w:rsidP="005708C3">
      <w:pPr>
        <w:ind w:left="1440"/>
      </w:pPr>
    </w:p>
    <w:p w:rsidR="006D6F18" w:rsidRDefault="006D6F18" w:rsidP="006D6F18">
      <w:pPr>
        <w:pStyle w:val="Titolo2"/>
        <w:ind w:left="720" w:right="-442"/>
        <w:rPr>
          <w:b w:val="0"/>
          <w:sz w:val="24"/>
          <w:szCs w:val="24"/>
        </w:rPr>
      </w:pPr>
      <w:proofErr w:type="gramStart"/>
      <w:r>
        <w:rPr>
          <w:b w:val="0"/>
          <w:sz w:val="24"/>
          <w:szCs w:val="24"/>
        </w:rPr>
        <w:t>il</w:t>
      </w:r>
      <w:proofErr w:type="gramEnd"/>
      <w:r>
        <w:rPr>
          <w:b w:val="0"/>
          <w:sz w:val="24"/>
          <w:szCs w:val="24"/>
        </w:rPr>
        <w:t xml:space="preserve"> Consiglio Delibera la cancellazione dall'Albo </w:t>
      </w:r>
      <w:r w:rsidR="005708C3">
        <w:rPr>
          <w:b w:val="0"/>
          <w:sz w:val="24"/>
          <w:szCs w:val="24"/>
        </w:rPr>
        <w:t>dei Medici Chirurghi</w:t>
      </w:r>
      <w:r>
        <w:rPr>
          <w:b w:val="0"/>
          <w:sz w:val="24"/>
          <w:szCs w:val="24"/>
        </w:rPr>
        <w:t xml:space="preserve"> di: </w:t>
      </w:r>
      <w:r>
        <w:rPr>
          <w:b w:val="0"/>
          <w:sz w:val="24"/>
          <w:szCs w:val="24"/>
        </w:rPr>
        <w:tab/>
        <w:t xml:space="preserve"> </w:t>
      </w:r>
    </w:p>
    <w:p w:rsidR="006D6F18" w:rsidRDefault="005708C3" w:rsidP="006D6F18">
      <w:r>
        <w:t>Dott. Luigi Partemi</w:t>
      </w:r>
    </w:p>
    <w:p w:rsidR="005708C3" w:rsidRDefault="005708C3" w:rsidP="006D6F18">
      <w:r>
        <w:t>Giovanni Battista Spina</w:t>
      </w:r>
    </w:p>
    <w:p w:rsidR="006D6F18" w:rsidRDefault="006D6F18" w:rsidP="006D6F18">
      <w:pPr>
        <w:rPr>
          <w:b/>
        </w:rPr>
      </w:pPr>
    </w:p>
    <w:p w:rsidR="006D6F18" w:rsidRDefault="006D6F18" w:rsidP="006D6F18">
      <w:pPr>
        <w:pStyle w:val="Titolo2"/>
        <w:numPr>
          <w:ilvl w:val="0"/>
          <w:numId w:val="4"/>
        </w:numPr>
        <w:ind w:right="-442"/>
      </w:pPr>
      <w:r>
        <w:t xml:space="preserve">Storni e delibere economiche. </w:t>
      </w:r>
    </w:p>
    <w:p w:rsidR="006D6F18" w:rsidRDefault="006D6F18" w:rsidP="006D6F18">
      <w:pPr>
        <w:ind w:left="360" w:right="-54"/>
        <w:jc w:val="both"/>
        <w:rPr>
          <w:b/>
        </w:rPr>
      </w:pPr>
      <w:r>
        <w:t xml:space="preserve"> </w:t>
      </w:r>
    </w:p>
    <w:p w:rsidR="00295924" w:rsidRDefault="006D6F18" w:rsidP="00295924">
      <w:pPr>
        <w:jc w:val="both"/>
        <w:outlineLvl w:val="0"/>
      </w:pPr>
      <w:r>
        <w:t>- Il Consiglio delibera</w:t>
      </w:r>
      <w:r w:rsidR="00295924">
        <w:t xml:space="preserve"> il pagamento della f</w:t>
      </w:r>
      <w:r w:rsidR="00295924">
        <w:t xml:space="preserve">attura di </w:t>
      </w:r>
      <w:proofErr w:type="spellStart"/>
      <w:r w:rsidR="00295924">
        <w:t>Astrelia</w:t>
      </w:r>
      <w:proofErr w:type="spellEnd"/>
      <w:r w:rsidR="00295924">
        <w:t xml:space="preserve"> per canon</w:t>
      </w:r>
      <w:r w:rsidR="00295924">
        <w:t>e</w:t>
      </w:r>
      <w:r w:rsidR="00295924">
        <w:t xml:space="preserve"> abbonamento annuale servizi sito internet dell’Ordine</w:t>
      </w:r>
      <w:r w:rsidR="00295924">
        <w:t>,</w:t>
      </w:r>
      <w:r w:rsidR="00295924">
        <w:t xml:space="preserve"> € 2.662,00 </w:t>
      </w:r>
    </w:p>
    <w:p w:rsidR="00295924" w:rsidRDefault="00295924" w:rsidP="00295924">
      <w:pPr>
        <w:jc w:val="both"/>
        <w:outlineLvl w:val="0"/>
      </w:pPr>
    </w:p>
    <w:p w:rsidR="00392DF3" w:rsidRPr="00392DF3" w:rsidRDefault="00392DF3" w:rsidP="00392DF3">
      <w:pPr>
        <w:jc w:val="both"/>
        <w:outlineLvl w:val="0"/>
      </w:pPr>
      <w:r w:rsidRPr="00392DF3">
        <w:t>Il Consiglio atto dei seguenti pagamenti:</w:t>
      </w:r>
    </w:p>
    <w:p w:rsidR="00392DF3" w:rsidRDefault="00392DF3" w:rsidP="00392DF3">
      <w:pPr>
        <w:outlineLvl w:val="0"/>
      </w:pPr>
    </w:p>
    <w:p w:rsidR="00392DF3" w:rsidRPr="006B791B" w:rsidRDefault="00392DF3" w:rsidP="00392DF3">
      <w:pPr>
        <w:outlineLvl w:val="0"/>
      </w:pPr>
      <w:proofErr w:type="gramStart"/>
      <w:r w:rsidRPr="006B791B">
        <w:t>pagamento</w:t>
      </w:r>
      <w:proofErr w:type="gramEnd"/>
      <w:r w:rsidRPr="006B791B">
        <w:t xml:space="preserve"> alla ditta </w:t>
      </w:r>
      <w:proofErr w:type="spellStart"/>
      <w:r w:rsidRPr="006B791B">
        <w:t>Publiloto</w:t>
      </w:r>
      <w:proofErr w:type="spellEnd"/>
      <w:r w:rsidRPr="006B791B">
        <w:t xml:space="preserve"> della fattura di € 285,86 per la fornitura di n. 250 contrassegni auto.</w:t>
      </w:r>
    </w:p>
    <w:p w:rsidR="00392DF3" w:rsidRPr="006B791B" w:rsidRDefault="00392DF3" w:rsidP="00392DF3">
      <w:pPr>
        <w:outlineLvl w:val="0"/>
      </w:pPr>
    </w:p>
    <w:p w:rsidR="00392DF3" w:rsidRDefault="00392DF3" w:rsidP="00392DF3">
      <w:pPr>
        <w:outlineLvl w:val="0"/>
      </w:pPr>
    </w:p>
    <w:p w:rsidR="00392DF3" w:rsidRPr="006B791B" w:rsidRDefault="00392DF3" w:rsidP="00392DF3">
      <w:pPr>
        <w:outlineLvl w:val="0"/>
      </w:pPr>
      <w:proofErr w:type="gramStart"/>
      <w:r w:rsidRPr="006B791B">
        <w:t>pagamento</w:t>
      </w:r>
      <w:proofErr w:type="gramEnd"/>
      <w:r w:rsidRPr="006B791B">
        <w:t xml:space="preserve"> alla di</w:t>
      </w:r>
      <w:r>
        <w:t xml:space="preserve">tta Service &amp; C. della fattura </w:t>
      </w:r>
      <w:r w:rsidRPr="006B791B">
        <w:t xml:space="preserve">di € 99,99 per la realizzazione di inviti, programmi e poster per </w:t>
      </w:r>
      <w:smartTag w:uri="urn:schemas-microsoft-com:office:smarttags" w:element="PersonName">
        <w:smartTagPr>
          <w:attr w:name="ProductID" w:val="la Giornata"/>
        </w:smartTagPr>
        <w:r w:rsidRPr="006B791B">
          <w:t>la Giornata</w:t>
        </w:r>
      </w:smartTag>
      <w:r w:rsidRPr="006B791B">
        <w:t xml:space="preserve"> del medico e dell’odontoiatra.</w:t>
      </w:r>
    </w:p>
    <w:p w:rsidR="00392DF3" w:rsidRPr="006B791B" w:rsidRDefault="00392DF3" w:rsidP="00392DF3">
      <w:pPr>
        <w:outlineLvl w:val="0"/>
      </w:pPr>
    </w:p>
    <w:p w:rsidR="00392DF3" w:rsidRPr="006B791B" w:rsidRDefault="00392DF3" w:rsidP="00392DF3">
      <w:pPr>
        <w:outlineLvl w:val="0"/>
      </w:pPr>
      <w:proofErr w:type="gramStart"/>
      <w:r w:rsidRPr="006B791B">
        <w:t>pagamento</w:t>
      </w:r>
      <w:proofErr w:type="gramEnd"/>
      <w:r w:rsidRPr="006B791B">
        <w:t xml:space="preserve"> alla ditta </w:t>
      </w:r>
      <w:proofErr w:type="spellStart"/>
      <w:r w:rsidRPr="006B791B">
        <w:t>Café</w:t>
      </w:r>
      <w:proofErr w:type="spellEnd"/>
      <w:r w:rsidRPr="006B791B">
        <w:t xml:space="preserve"> Lorenz  della fattura di € 450,00 per fornitura del buffet in occasione della Giornata del Medico e dell’Odontoiatra.</w:t>
      </w:r>
    </w:p>
    <w:p w:rsidR="00392DF3" w:rsidRPr="006B791B" w:rsidRDefault="00392DF3" w:rsidP="00392DF3">
      <w:pPr>
        <w:outlineLvl w:val="0"/>
      </w:pPr>
    </w:p>
    <w:p w:rsidR="00392DF3" w:rsidRDefault="00392DF3" w:rsidP="00392DF3">
      <w:pPr>
        <w:outlineLvl w:val="0"/>
      </w:pPr>
      <w:proofErr w:type="gramStart"/>
      <w:r w:rsidRPr="006B791B">
        <w:t>rinnovo</w:t>
      </w:r>
      <w:proofErr w:type="gramEnd"/>
      <w:r w:rsidRPr="006B791B">
        <w:t xml:space="preserve"> dell’abbonamento a Il Sole 24 ore Sanità, € 200,30.</w:t>
      </w:r>
    </w:p>
    <w:p w:rsidR="00392DF3" w:rsidRDefault="00392DF3" w:rsidP="00392DF3">
      <w:pPr>
        <w:outlineLvl w:val="0"/>
      </w:pPr>
    </w:p>
    <w:p w:rsidR="00392DF3" w:rsidRDefault="00392DF3" w:rsidP="00392DF3">
      <w:pPr>
        <w:pStyle w:val="Corpodeltesto2"/>
        <w:numPr>
          <w:ilvl w:val="0"/>
          <w:numId w:val="4"/>
        </w:numPr>
        <w:tabs>
          <w:tab w:val="left" w:pos="142"/>
        </w:tabs>
        <w:ind w:right="-143"/>
        <w:jc w:val="both"/>
        <w:rPr>
          <w:b/>
          <w:i w:val="0"/>
          <w:szCs w:val="24"/>
        </w:rPr>
      </w:pPr>
      <w:r>
        <w:rPr>
          <w:b/>
          <w:i w:val="0"/>
          <w:szCs w:val="24"/>
        </w:rPr>
        <w:t xml:space="preserve">Convegni: richieste di patrocinio e contributo. </w:t>
      </w:r>
    </w:p>
    <w:p w:rsidR="00392DF3" w:rsidRPr="00392DF3" w:rsidRDefault="00392DF3" w:rsidP="00392DF3">
      <w:pPr>
        <w:ind w:left="360"/>
        <w:jc w:val="both"/>
      </w:pPr>
      <w:r w:rsidRPr="00392DF3">
        <w:t>Il Consiglio delibera di concedere il patrocinio al seguente evento:</w:t>
      </w:r>
    </w:p>
    <w:p w:rsidR="00392DF3" w:rsidRPr="00392DF3" w:rsidRDefault="00392DF3" w:rsidP="00392DF3">
      <w:pPr>
        <w:ind w:left="360"/>
        <w:jc w:val="both"/>
      </w:pPr>
      <w:r w:rsidRPr="00392DF3">
        <w:t>3° Roma Focus Meeting di ginecologia che si terrà il 30/11/2013 a Roma.</w:t>
      </w:r>
    </w:p>
    <w:p w:rsidR="00392DF3" w:rsidRPr="00392DF3" w:rsidRDefault="00392DF3" w:rsidP="00392DF3">
      <w:pPr>
        <w:ind w:left="360"/>
        <w:jc w:val="both"/>
      </w:pPr>
    </w:p>
    <w:p w:rsidR="00392DF3" w:rsidRPr="00392DF3" w:rsidRDefault="00392DF3" w:rsidP="00392DF3">
      <w:pPr>
        <w:ind w:left="360"/>
        <w:jc w:val="both"/>
      </w:pPr>
      <w:r w:rsidRPr="00392DF3">
        <w:t>Il Consiglio delibera di non concedere il patrocinio al seguente evento:</w:t>
      </w:r>
    </w:p>
    <w:p w:rsidR="00392DF3" w:rsidRPr="00392DF3" w:rsidRDefault="00392DF3" w:rsidP="00392DF3">
      <w:pPr>
        <w:ind w:left="360"/>
        <w:jc w:val="both"/>
      </w:pPr>
      <w:proofErr w:type="gramStart"/>
      <w:r w:rsidRPr="00392DF3">
        <w:t>attività</w:t>
      </w:r>
      <w:proofErr w:type="gramEnd"/>
      <w:r w:rsidRPr="00392DF3">
        <w:t xml:space="preserve"> formative e promozionale della Scuola </w:t>
      </w:r>
      <w:proofErr w:type="spellStart"/>
      <w:r w:rsidRPr="00392DF3">
        <w:t>Sa.N.I.S</w:t>
      </w:r>
      <w:proofErr w:type="spellEnd"/>
      <w:r w:rsidRPr="00392DF3">
        <w:t xml:space="preserve">  “Scuola di Nutrizione ed Integrazione nello Sport” in quanto non si tratta di evento scientifico</w:t>
      </w:r>
    </w:p>
    <w:p w:rsidR="00392DF3" w:rsidRPr="00392DF3" w:rsidRDefault="00392DF3" w:rsidP="00392DF3">
      <w:pPr>
        <w:ind w:left="360"/>
        <w:jc w:val="both"/>
      </w:pPr>
    </w:p>
    <w:p w:rsidR="00392DF3" w:rsidRPr="00392DF3" w:rsidRDefault="00392DF3" w:rsidP="00392DF3">
      <w:pPr>
        <w:outlineLvl w:val="0"/>
      </w:pPr>
    </w:p>
    <w:p w:rsidR="00392DF3" w:rsidRDefault="00392DF3" w:rsidP="00392DF3">
      <w:pPr>
        <w:jc w:val="both"/>
        <w:rPr>
          <w:b/>
        </w:rPr>
      </w:pPr>
    </w:p>
    <w:p w:rsidR="00392DF3" w:rsidRPr="00392DF3" w:rsidRDefault="00392DF3" w:rsidP="00392DF3">
      <w:pPr>
        <w:pStyle w:val="Paragrafoelenco"/>
        <w:numPr>
          <w:ilvl w:val="0"/>
          <w:numId w:val="4"/>
        </w:numPr>
        <w:jc w:val="both"/>
        <w:rPr>
          <w:b/>
        </w:rPr>
      </w:pPr>
      <w:proofErr w:type="spellStart"/>
      <w:r w:rsidRPr="00392DF3">
        <w:rPr>
          <w:b/>
        </w:rPr>
        <w:lastRenderedPageBreak/>
        <w:t>Enpam</w:t>
      </w:r>
      <w:proofErr w:type="spellEnd"/>
      <w:r w:rsidRPr="00392DF3">
        <w:rPr>
          <w:b/>
        </w:rPr>
        <w:t>: aggiornamenti sulla situazione e attività dell’Ente.</w:t>
      </w:r>
    </w:p>
    <w:p w:rsidR="00392DF3" w:rsidRDefault="00392DF3" w:rsidP="00392DF3">
      <w:pPr>
        <w:jc w:val="both"/>
      </w:pPr>
      <w:r>
        <w:tab/>
        <w:t xml:space="preserve">Dopo ampia discussione sul Bilancio Consuntivo </w:t>
      </w:r>
      <w:proofErr w:type="spellStart"/>
      <w:r>
        <w:t>Enpam</w:t>
      </w:r>
      <w:proofErr w:type="spellEnd"/>
      <w:r>
        <w:t xml:space="preserve"> che viene ampiamente illustrato dal delegato Dott. Piero Maria Benfatti, si procede a votazione a scrutinio segreto. Il Consiglio a maggioranza decide di non approvare il Bilancio Consuntivo </w:t>
      </w:r>
      <w:proofErr w:type="spellStart"/>
      <w:r>
        <w:t>Enpam</w:t>
      </w:r>
      <w:proofErr w:type="spellEnd"/>
      <w:r>
        <w:t xml:space="preserve"> 2012. Il Consiglio delega il Dott. Benfatti a rappresentare e motivare la decisione al prossimo Consiglio nazionale </w:t>
      </w:r>
      <w:proofErr w:type="spellStart"/>
      <w:r>
        <w:t>Enpam</w:t>
      </w:r>
      <w:proofErr w:type="spellEnd"/>
      <w:r>
        <w:t>.</w:t>
      </w:r>
    </w:p>
    <w:p w:rsidR="00392DF3" w:rsidRDefault="00392DF3" w:rsidP="00392DF3">
      <w:pPr>
        <w:jc w:val="both"/>
      </w:pPr>
    </w:p>
    <w:p w:rsidR="00392DF3" w:rsidRPr="001169E1" w:rsidRDefault="00392DF3" w:rsidP="00392DF3">
      <w:pPr>
        <w:pStyle w:val="Corpodeltesto2"/>
        <w:numPr>
          <w:ilvl w:val="0"/>
          <w:numId w:val="4"/>
        </w:numPr>
        <w:tabs>
          <w:tab w:val="left" w:pos="142"/>
        </w:tabs>
        <w:ind w:right="-143"/>
        <w:jc w:val="both"/>
        <w:rPr>
          <w:b/>
          <w:i w:val="0"/>
        </w:rPr>
      </w:pPr>
      <w:r w:rsidRPr="001169E1">
        <w:rPr>
          <w:b/>
          <w:i w:val="0"/>
        </w:rPr>
        <w:t xml:space="preserve">Proposta di convenzione di 1 anno da parte di </w:t>
      </w:r>
      <w:proofErr w:type="spellStart"/>
      <w:r w:rsidRPr="001169E1">
        <w:rPr>
          <w:b/>
          <w:i w:val="0"/>
        </w:rPr>
        <w:t>Medicalexpert</w:t>
      </w:r>
      <w:proofErr w:type="spellEnd"/>
      <w:r w:rsidRPr="001169E1">
        <w:rPr>
          <w:b/>
          <w:i w:val="0"/>
        </w:rPr>
        <w:t xml:space="preserve"> Srl relativa a sconto su forniture sanitarie e ospedaliere.</w:t>
      </w:r>
    </w:p>
    <w:p w:rsidR="00392DF3" w:rsidRDefault="00392DF3" w:rsidP="00392DF3">
      <w:pPr>
        <w:pStyle w:val="Corpodeltesto2"/>
        <w:tabs>
          <w:tab w:val="left" w:pos="142"/>
        </w:tabs>
        <w:ind w:right="-143"/>
        <w:jc w:val="both"/>
        <w:rPr>
          <w:i w:val="0"/>
          <w:szCs w:val="24"/>
        </w:rPr>
      </w:pPr>
      <w:r>
        <w:rPr>
          <w:b/>
        </w:rPr>
        <w:tab/>
      </w:r>
      <w:r>
        <w:rPr>
          <w:b/>
        </w:rPr>
        <w:tab/>
      </w:r>
      <w:r>
        <w:rPr>
          <w:i w:val="0"/>
          <w:szCs w:val="24"/>
        </w:rPr>
        <w:t xml:space="preserve">Il Consiglio </w:t>
      </w:r>
      <w:r w:rsidRPr="0006173F">
        <w:rPr>
          <w:i w:val="0"/>
          <w:szCs w:val="24"/>
        </w:rPr>
        <w:t>accetta la convenzione di cui sopra.</w:t>
      </w:r>
    </w:p>
    <w:p w:rsidR="00392DF3" w:rsidRDefault="00392DF3" w:rsidP="00392DF3">
      <w:pPr>
        <w:outlineLvl w:val="0"/>
      </w:pPr>
    </w:p>
    <w:p w:rsidR="00392DF3" w:rsidRPr="00181037" w:rsidRDefault="00392DF3" w:rsidP="00392DF3">
      <w:pPr>
        <w:pStyle w:val="Corpodeltesto2"/>
        <w:numPr>
          <w:ilvl w:val="0"/>
          <w:numId w:val="4"/>
        </w:numPr>
        <w:tabs>
          <w:tab w:val="left" w:pos="142"/>
        </w:tabs>
        <w:ind w:right="-143"/>
        <w:jc w:val="both"/>
        <w:rPr>
          <w:b/>
          <w:i w:val="0"/>
          <w:szCs w:val="24"/>
        </w:rPr>
      </w:pPr>
      <w:r w:rsidRPr="00181037">
        <w:rPr>
          <w:b/>
          <w:i w:val="0"/>
          <w:szCs w:val="24"/>
        </w:rPr>
        <w:t>Società tra Professionisti ex Decreto 34/2013.</w:t>
      </w:r>
    </w:p>
    <w:p w:rsidR="00392DF3" w:rsidRDefault="00392DF3" w:rsidP="00392DF3">
      <w:r>
        <w:rPr>
          <w:b/>
          <w:i/>
        </w:rPr>
        <w:tab/>
      </w:r>
    </w:p>
    <w:p w:rsidR="00392DF3" w:rsidRDefault="00392DF3" w:rsidP="00392DF3">
      <w:pPr>
        <w:pStyle w:val="Corpodeltesto2"/>
        <w:tabs>
          <w:tab w:val="left" w:pos="142"/>
        </w:tabs>
        <w:ind w:left="360" w:right="-143"/>
        <w:jc w:val="both"/>
        <w:rPr>
          <w:i w:val="0"/>
          <w:szCs w:val="24"/>
        </w:rPr>
      </w:pPr>
      <w:r>
        <w:rPr>
          <w:i w:val="0"/>
          <w:szCs w:val="24"/>
        </w:rPr>
        <w:t>Il Consiglio Direttivo:</w:t>
      </w:r>
    </w:p>
    <w:p w:rsidR="00392DF3" w:rsidRDefault="00392DF3" w:rsidP="00392DF3">
      <w:pPr>
        <w:pStyle w:val="Corpodeltesto2"/>
        <w:tabs>
          <w:tab w:val="left" w:pos="142"/>
        </w:tabs>
        <w:ind w:left="360" w:right="-143"/>
        <w:jc w:val="both"/>
        <w:rPr>
          <w:i w:val="0"/>
          <w:szCs w:val="24"/>
        </w:rPr>
      </w:pPr>
      <w:r w:rsidRPr="00127FA2">
        <w:rPr>
          <w:b/>
          <w:i w:val="0"/>
          <w:szCs w:val="24"/>
        </w:rPr>
        <w:t>VISTO</w:t>
      </w:r>
      <w:r>
        <w:rPr>
          <w:i w:val="0"/>
          <w:szCs w:val="24"/>
        </w:rPr>
        <w:t xml:space="preserve"> l’art. 10, Co. 3 della L. 183/2011 e </w:t>
      </w:r>
      <w:proofErr w:type="spellStart"/>
      <w:r>
        <w:rPr>
          <w:i w:val="0"/>
          <w:szCs w:val="24"/>
        </w:rPr>
        <w:t>s.m.i.</w:t>
      </w:r>
      <w:proofErr w:type="spellEnd"/>
      <w:r>
        <w:rPr>
          <w:i w:val="0"/>
          <w:szCs w:val="24"/>
        </w:rPr>
        <w:t xml:space="preserve">, recante “Riforma degli Ordini professionali e società tra professionisti” che prevede che è consentita la costituzione di società per l’esercizio di attività professionali regolamentate nel sistema </w:t>
      </w:r>
      <w:proofErr w:type="spellStart"/>
      <w:r>
        <w:rPr>
          <w:i w:val="0"/>
          <w:szCs w:val="24"/>
        </w:rPr>
        <w:t>ordinistico</w:t>
      </w:r>
      <w:proofErr w:type="spellEnd"/>
      <w:r>
        <w:rPr>
          <w:i w:val="0"/>
          <w:szCs w:val="24"/>
        </w:rPr>
        <w:t xml:space="preserve"> secondo i modelli societari regolati dai titoli V e VI del libro V del codice civile.</w:t>
      </w:r>
    </w:p>
    <w:p w:rsidR="00392DF3" w:rsidRDefault="00392DF3" w:rsidP="00392DF3">
      <w:pPr>
        <w:pStyle w:val="Corpodeltesto2"/>
        <w:tabs>
          <w:tab w:val="left" w:pos="142"/>
        </w:tabs>
        <w:ind w:left="360" w:right="-143"/>
        <w:jc w:val="both"/>
        <w:rPr>
          <w:i w:val="0"/>
          <w:szCs w:val="24"/>
        </w:rPr>
      </w:pPr>
      <w:r w:rsidRPr="00127FA2">
        <w:rPr>
          <w:b/>
          <w:i w:val="0"/>
          <w:szCs w:val="24"/>
        </w:rPr>
        <w:t>VISTO</w:t>
      </w:r>
      <w:r>
        <w:rPr>
          <w:i w:val="0"/>
          <w:szCs w:val="24"/>
        </w:rPr>
        <w:t xml:space="preserve"> l’art. 8, primo comma, del decreto 8 febbraio 2013 n. 34 concernente “obbligo di iscrizione” che dispone che la società tra professionisti è iscritta in una sezione speciale degli albi tenuti presso l’Ordine professionale di appartenenza dei soci professionisti.</w:t>
      </w:r>
    </w:p>
    <w:p w:rsidR="00392DF3" w:rsidRDefault="00392DF3" w:rsidP="00392DF3">
      <w:pPr>
        <w:pStyle w:val="Corpodeltesto2"/>
        <w:tabs>
          <w:tab w:val="left" w:pos="142"/>
        </w:tabs>
        <w:ind w:left="360" w:right="-143"/>
        <w:jc w:val="both"/>
        <w:rPr>
          <w:i w:val="0"/>
          <w:szCs w:val="24"/>
        </w:rPr>
      </w:pPr>
      <w:r w:rsidRPr="00127FA2">
        <w:rPr>
          <w:b/>
          <w:i w:val="0"/>
          <w:szCs w:val="24"/>
        </w:rPr>
        <w:t>VISTO</w:t>
      </w:r>
      <w:r>
        <w:rPr>
          <w:i w:val="0"/>
          <w:szCs w:val="24"/>
        </w:rPr>
        <w:t xml:space="preserve"> l’art. 8, secondo comma, del decreto 8 febbraio 2013 n. 34 che stabilisce che la società multidisciplinare è iscritta presso l’albo dell’Ordine professionale relativo all’attività individuata come prevalente nello statuto o nell’atto costitutivo.</w:t>
      </w:r>
    </w:p>
    <w:p w:rsidR="00392DF3" w:rsidRDefault="00392DF3" w:rsidP="00392DF3">
      <w:pPr>
        <w:pStyle w:val="Corpodeltesto2"/>
        <w:tabs>
          <w:tab w:val="left" w:pos="142"/>
        </w:tabs>
        <w:ind w:left="360" w:right="-143"/>
        <w:jc w:val="both"/>
        <w:rPr>
          <w:i w:val="0"/>
          <w:szCs w:val="24"/>
        </w:rPr>
      </w:pPr>
    </w:p>
    <w:p w:rsidR="00392DF3" w:rsidRDefault="00392DF3" w:rsidP="00392DF3">
      <w:pPr>
        <w:pStyle w:val="Corpodeltesto2"/>
        <w:tabs>
          <w:tab w:val="left" w:pos="142"/>
        </w:tabs>
        <w:ind w:left="360" w:right="-143"/>
        <w:jc w:val="center"/>
        <w:rPr>
          <w:b/>
          <w:i w:val="0"/>
          <w:szCs w:val="24"/>
        </w:rPr>
      </w:pPr>
      <w:r w:rsidRPr="00127FA2">
        <w:rPr>
          <w:b/>
          <w:i w:val="0"/>
          <w:szCs w:val="24"/>
        </w:rPr>
        <w:t>DELIBERA</w:t>
      </w:r>
    </w:p>
    <w:p w:rsidR="00392DF3" w:rsidRPr="00127FA2" w:rsidRDefault="00392DF3" w:rsidP="00392DF3">
      <w:pPr>
        <w:pStyle w:val="Corpodeltesto2"/>
        <w:tabs>
          <w:tab w:val="left" w:pos="142"/>
        </w:tabs>
        <w:ind w:left="360" w:right="-143"/>
        <w:jc w:val="center"/>
        <w:rPr>
          <w:b/>
          <w:i w:val="0"/>
          <w:szCs w:val="24"/>
        </w:rPr>
      </w:pPr>
    </w:p>
    <w:p w:rsidR="00392DF3" w:rsidRDefault="00392DF3" w:rsidP="00392DF3">
      <w:pPr>
        <w:pStyle w:val="Corpodeltesto2"/>
        <w:tabs>
          <w:tab w:val="left" w:pos="142"/>
        </w:tabs>
        <w:ind w:left="360" w:right="-143"/>
        <w:jc w:val="both"/>
        <w:rPr>
          <w:i w:val="0"/>
          <w:szCs w:val="24"/>
        </w:rPr>
      </w:pPr>
      <w:r>
        <w:rPr>
          <w:i w:val="0"/>
          <w:szCs w:val="24"/>
        </w:rPr>
        <w:t>Di costituire una sezione speciale dell’albo dove saranno iscritte le società tra professionisti e le società multidisciplinari, ove nello statuto sia individuata l’attività medica e/o odontoiatrica come prevalente.</w:t>
      </w:r>
    </w:p>
    <w:p w:rsidR="00392DF3" w:rsidRDefault="00392DF3" w:rsidP="00392DF3">
      <w:pPr>
        <w:outlineLvl w:val="0"/>
      </w:pPr>
    </w:p>
    <w:p w:rsidR="00392DF3" w:rsidRDefault="00392DF3" w:rsidP="00392DF3">
      <w:pPr>
        <w:outlineLvl w:val="0"/>
      </w:pPr>
    </w:p>
    <w:p w:rsidR="00392DF3" w:rsidRDefault="00392DF3" w:rsidP="00392DF3">
      <w:pPr>
        <w:outlineLvl w:val="0"/>
      </w:pPr>
    </w:p>
    <w:p w:rsidR="00392DF3" w:rsidRDefault="00392DF3" w:rsidP="00E83074">
      <w:pPr>
        <w:pStyle w:val="Corpodeltesto2"/>
        <w:numPr>
          <w:ilvl w:val="0"/>
          <w:numId w:val="4"/>
        </w:numPr>
        <w:tabs>
          <w:tab w:val="left" w:pos="142"/>
        </w:tabs>
        <w:ind w:right="-143"/>
        <w:jc w:val="both"/>
        <w:rPr>
          <w:b/>
          <w:i w:val="0"/>
          <w:szCs w:val="24"/>
        </w:rPr>
      </w:pPr>
      <w:bookmarkStart w:id="0" w:name="_GoBack"/>
      <w:bookmarkEnd w:id="0"/>
      <w:r w:rsidRPr="00AB3E20">
        <w:rPr>
          <w:b/>
          <w:i w:val="0"/>
          <w:szCs w:val="24"/>
        </w:rPr>
        <w:t xml:space="preserve">Varie ed eventuali: </w:t>
      </w:r>
    </w:p>
    <w:p w:rsidR="00392DF3" w:rsidRDefault="00392DF3" w:rsidP="00392DF3">
      <w:pPr>
        <w:pStyle w:val="Corpodeltesto2"/>
        <w:tabs>
          <w:tab w:val="left" w:pos="142"/>
        </w:tabs>
        <w:ind w:right="-143"/>
        <w:jc w:val="both"/>
        <w:rPr>
          <w:b/>
          <w:i w:val="0"/>
          <w:szCs w:val="24"/>
        </w:rPr>
      </w:pPr>
      <w:r>
        <w:rPr>
          <w:b/>
          <w:i w:val="0"/>
          <w:szCs w:val="24"/>
        </w:rPr>
        <w:t xml:space="preserve">1- </w:t>
      </w:r>
      <w:r w:rsidRPr="00AB3E20">
        <w:rPr>
          <w:b/>
          <w:i w:val="0"/>
          <w:szCs w:val="24"/>
        </w:rPr>
        <w:t xml:space="preserve">Presa d’atto nuove modalità di rilascio </w:t>
      </w:r>
      <w:r>
        <w:rPr>
          <w:b/>
          <w:i w:val="0"/>
          <w:szCs w:val="24"/>
        </w:rPr>
        <w:t>del Certificato “</w:t>
      </w:r>
      <w:proofErr w:type="spellStart"/>
      <w:r>
        <w:rPr>
          <w:b/>
          <w:i w:val="0"/>
          <w:szCs w:val="24"/>
        </w:rPr>
        <w:t>Good</w:t>
      </w:r>
      <w:proofErr w:type="spellEnd"/>
      <w:r>
        <w:rPr>
          <w:b/>
          <w:i w:val="0"/>
          <w:szCs w:val="24"/>
        </w:rPr>
        <w:t xml:space="preserve"> Standing”. </w:t>
      </w:r>
    </w:p>
    <w:p w:rsidR="00392DF3" w:rsidRDefault="00392DF3" w:rsidP="00392DF3">
      <w:pPr>
        <w:pStyle w:val="Corpodeltesto2"/>
        <w:tabs>
          <w:tab w:val="left" w:pos="142"/>
        </w:tabs>
        <w:ind w:right="-143"/>
        <w:jc w:val="both"/>
        <w:rPr>
          <w:b/>
          <w:i w:val="0"/>
          <w:szCs w:val="24"/>
        </w:rPr>
      </w:pPr>
      <w:r>
        <w:rPr>
          <w:b/>
          <w:i w:val="0"/>
          <w:szCs w:val="24"/>
        </w:rPr>
        <w:t>2- Delibera di rilascio del Certificato di iscrizione in lingua inglese valido per i paesi extra UE.</w:t>
      </w:r>
    </w:p>
    <w:p w:rsidR="00392DF3" w:rsidRPr="00AB3E20" w:rsidRDefault="00392DF3" w:rsidP="00392DF3">
      <w:pPr>
        <w:pStyle w:val="Corpodeltesto2"/>
        <w:tabs>
          <w:tab w:val="left" w:pos="142"/>
        </w:tabs>
        <w:ind w:right="-143"/>
        <w:jc w:val="both"/>
        <w:rPr>
          <w:b/>
          <w:i w:val="0"/>
          <w:szCs w:val="24"/>
        </w:rPr>
      </w:pPr>
    </w:p>
    <w:p w:rsidR="00392DF3" w:rsidRDefault="00392DF3" w:rsidP="00392DF3">
      <w:pPr>
        <w:pStyle w:val="Corpodeltesto2"/>
        <w:tabs>
          <w:tab w:val="left" w:pos="0"/>
        </w:tabs>
        <w:ind w:right="-143"/>
        <w:jc w:val="both"/>
        <w:rPr>
          <w:i w:val="0"/>
          <w:szCs w:val="24"/>
        </w:rPr>
      </w:pPr>
      <w:r w:rsidRPr="004805FA">
        <w:rPr>
          <w:b/>
          <w:i w:val="0"/>
          <w:szCs w:val="24"/>
        </w:rPr>
        <w:t>Punto 1-</w:t>
      </w:r>
      <w:r>
        <w:rPr>
          <w:i w:val="0"/>
          <w:szCs w:val="24"/>
        </w:rPr>
        <w:tab/>
        <w:t xml:space="preserve">Il Consiglio prende atto della Comunicazione della </w:t>
      </w:r>
      <w:proofErr w:type="spellStart"/>
      <w:r>
        <w:rPr>
          <w:i w:val="0"/>
          <w:szCs w:val="24"/>
        </w:rPr>
        <w:t>Fnomceo</w:t>
      </w:r>
      <w:proofErr w:type="spellEnd"/>
      <w:r>
        <w:rPr>
          <w:i w:val="0"/>
          <w:szCs w:val="24"/>
        </w:rPr>
        <w:t xml:space="preserve"> n. 38 del 16/05/2013 nella quale si precisa che l’autorità competente per il rilascio del certificato di Onorabilità professionale (</w:t>
      </w:r>
      <w:proofErr w:type="spellStart"/>
      <w:r>
        <w:rPr>
          <w:i w:val="0"/>
          <w:szCs w:val="24"/>
        </w:rPr>
        <w:t>Good</w:t>
      </w:r>
      <w:proofErr w:type="spellEnd"/>
      <w:r>
        <w:rPr>
          <w:i w:val="0"/>
          <w:szCs w:val="24"/>
        </w:rPr>
        <w:t xml:space="preserve"> Standing) ai medici e agli odontoiatri italiani, per la loro presentazione ad Associazioni con sede in Paesi membri dell’Unione Europea, è il Ministero della Salute.</w:t>
      </w:r>
    </w:p>
    <w:p w:rsidR="00392DF3" w:rsidRDefault="00392DF3" w:rsidP="00392DF3">
      <w:pPr>
        <w:pStyle w:val="Corpodeltesto2"/>
        <w:tabs>
          <w:tab w:val="left" w:pos="0"/>
        </w:tabs>
        <w:ind w:right="-143"/>
        <w:jc w:val="both"/>
        <w:rPr>
          <w:i w:val="0"/>
          <w:szCs w:val="24"/>
        </w:rPr>
      </w:pPr>
    </w:p>
    <w:p w:rsidR="00392DF3" w:rsidRPr="00FC03A4" w:rsidRDefault="00392DF3" w:rsidP="00392DF3">
      <w:pPr>
        <w:pStyle w:val="Corpodeltesto2"/>
        <w:tabs>
          <w:tab w:val="left" w:pos="0"/>
        </w:tabs>
        <w:ind w:right="-143"/>
        <w:jc w:val="both"/>
        <w:rPr>
          <w:i w:val="0"/>
          <w:szCs w:val="24"/>
        </w:rPr>
      </w:pPr>
      <w:r w:rsidRPr="00FC03A4">
        <w:rPr>
          <w:b/>
          <w:i w:val="0"/>
          <w:szCs w:val="24"/>
        </w:rPr>
        <w:t>Punto 2-</w:t>
      </w:r>
      <w:r w:rsidRPr="00FC03A4">
        <w:rPr>
          <w:i w:val="0"/>
          <w:szCs w:val="24"/>
        </w:rPr>
        <w:tab/>
        <w:t xml:space="preserve">A seguito di numerose richieste del dott. </w:t>
      </w:r>
      <w:r>
        <w:rPr>
          <w:i w:val="0"/>
          <w:szCs w:val="24"/>
        </w:rPr>
        <w:t>S G</w:t>
      </w:r>
      <w:r w:rsidRPr="00FC03A4">
        <w:rPr>
          <w:i w:val="0"/>
          <w:szCs w:val="24"/>
        </w:rPr>
        <w:t xml:space="preserve"> iscritto all’Albo dei Medici aventi ad oggetto il rilascio del certificato di iscrizione in lingua inglese valido per il Canada e contene</w:t>
      </w:r>
      <w:r>
        <w:rPr>
          <w:i w:val="0"/>
          <w:szCs w:val="24"/>
        </w:rPr>
        <w:t>n</w:t>
      </w:r>
      <w:r w:rsidRPr="00FC03A4">
        <w:rPr>
          <w:i w:val="0"/>
          <w:szCs w:val="24"/>
        </w:rPr>
        <w:t>te la dicitura di “non essere mai stato sottoposto a procedimento disciplinare”, il Consiglio direttivo delibera di rilasciare al suddetto medico il certificato d’iscrizione in lingua inglese prendendo come riferimento il certificato di iscrizione in lingua inglese utilizzato dall’Ordine dei Medici ed Odontoiatri di Napoli</w:t>
      </w:r>
      <w:r>
        <w:rPr>
          <w:i w:val="0"/>
          <w:szCs w:val="24"/>
        </w:rPr>
        <w:t>.</w:t>
      </w:r>
    </w:p>
    <w:p w:rsidR="00392DF3" w:rsidRDefault="00392DF3" w:rsidP="00392DF3">
      <w:pPr>
        <w:outlineLvl w:val="0"/>
      </w:pPr>
    </w:p>
    <w:p w:rsidR="00392DF3" w:rsidRDefault="00392DF3" w:rsidP="00392DF3">
      <w:pPr>
        <w:outlineLvl w:val="0"/>
      </w:pPr>
    </w:p>
    <w:sectPr w:rsidR="00392D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EA904C14"/>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E52ED5"/>
    <w:multiLevelType w:val="hybridMultilevel"/>
    <w:tmpl w:val="BD226C9C"/>
    <w:lvl w:ilvl="0" w:tplc="7E448B3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9D257B"/>
    <w:multiLevelType w:val="hybridMultilevel"/>
    <w:tmpl w:val="157813A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4" w15:restartNumberingAfterBreak="0">
    <w:nsid w:val="438D2F16"/>
    <w:multiLevelType w:val="hybridMultilevel"/>
    <w:tmpl w:val="19C4F18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AAF6EFE"/>
    <w:multiLevelType w:val="hybridMultilevel"/>
    <w:tmpl w:val="A7D4175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AE43265"/>
    <w:multiLevelType w:val="hybridMultilevel"/>
    <w:tmpl w:val="726E5EB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5D5C636E"/>
    <w:multiLevelType w:val="hybridMultilevel"/>
    <w:tmpl w:val="F0D4894E"/>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8" w15:restartNumberingAfterBreak="0">
    <w:nsid w:val="71CE2BC8"/>
    <w:multiLevelType w:val="singleLevel"/>
    <w:tmpl w:val="B3B2475E"/>
    <w:lvl w:ilvl="0">
      <w:start w:val="1"/>
      <w:numFmt w:val="bullet"/>
      <w:lvlText w:val="-"/>
      <w:lvlJc w:val="left"/>
      <w:pPr>
        <w:tabs>
          <w:tab w:val="num" w:pos="360"/>
        </w:tabs>
        <w:ind w:left="360" w:hanging="360"/>
      </w:pPr>
    </w:lvl>
  </w:abstractNum>
  <w:abstractNum w:abstractNumId="9" w15:restartNumberingAfterBreak="0">
    <w:nsid w:val="730F4A62"/>
    <w:multiLevelType w:val="hybridMultilevel"/>
    <w:tmpl w:val="144615E6"/>
    <w:lvl w:ilvl="0" w:tplc="92DA425C">
      <w:start w:val="1"/>
      <w:numFmt w:val="decimal"/>
      <w:lvlText w:val="%1."/>
      <w:lvlJc w:val="left"/>
      <w:pPr>
        <w:tabs>
          <w:tab w:val="num" w:pos="1620"/>
        </w:tabs>
        <w:ind w:left="16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9"/>
  </w:num>
  <w:num w:numId="8">
    <w:abstractNumId w:val="3"/>
    <w:lvlOverride w:ilvl="0"/>
  </w:num>
  <w:num w:numId="9">
    <w:abstractNumId w:val="8"/>
    <w:lvlOverride w:ilvl="0"/>
  </w:num>
  <w:num w:numId="10">
    <w:abstractNumId w:val="8"/>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75"/>
    <w:rsid w:val="001836F8"/>
    <w:rsid w:val="00214202"/>
    <w:rsid w:val="00295924"/>
    <w:rsid w:val="00392DF3"/>
    <w:rsid w:val="005708C3"/>
    <w:rsid w:val="006D6F18"/>
    <w:rsid w:val="007F3E8E"/>
    <w:rsid w:val="00963675"/>
    <w:rsid w:val="00DB6123"/>
    <w:rsid w:val="00E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92C34E3-30B7-424E-950C-40B5E902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F1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6D6F18"/>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D6F18"/>
    <w:rPr>
      <w:rFonts w:ascii="Times New Roman" w:eastAsia="Times New Roman" w:hAnsi="Times New Roman" w:cs="Times New Roman"/>
      <w:b/>
      <w:szCs w:val="20"/>
      <w:lang w:eastAsia="it-IT"/>
    </w:rPr>
  </w:style>
  <w:style w:type="paragraph" w:styleId="Titolo">
    <w:name w:val="Title"/>
    <w:basedOn w:val="Normale"/>
    <w:link w:val="TitoloCarattere"/>
    <w:qFormat/>
    <w:rsid w:val="006D6F18"/>
    <w:pPr>
      <w:ind w:left="170" w:right="-568"/>
      <w:jc w:val="center"/>
    </w:pPr>
    <w:rPr>
      <w:rFonts w:ascii="Calibri" w:eastAsia="Calibri" w:hAnsi="Calibri"/>
      <w:b/>
      <w:sz w:val="22"/>
      <w:szCs w:val="20"/>
      <w:lang w:eastAsia="en-US"/>
    </w:rPr>
  </w:style>
  <w:style w:type="character" w:customStyle="1" w:styleId="TitoloCarattere">
    <w:name w:val="Titolo Carattere"/>
    <w:basedOn w:val="Carpredefinitoparagrafo"/>
    <w:link w:val="Titolo"/>
    <w:rsid w:val="006D6F18"/>
    <w:rPr>
      <w:rFonts w:ascii="Calibri" w:eastAsia="Calibri" w:hAnsi="Calibri" w:cs="Times New Roman"/>
      <w:b/>
      <w:szCs w:val="20"/>
    </w:rPr>
  </w:style>
  <w:style w:type="paragraph" w:styleId="Corpotesto">
    <w:name w:val="Body Text"/>
    <w:basedOn w:val="Normale"/>
    <w:link w:val="CorpotestoCarattere"/>
    <w:semiHidden/>
    <w:unhideWhenUsed/>
    <w:rsid w:val="006D6F18"/>
    <w:pPr>
      <w:spacing w:after="120"/>
      <w:ind w:left="170" w:right="357"/>
    </w:pPr>
    <w:rPr>
      <w:rFonts w:ascii="Calibri" w:eastAsia="Calibri" w:hAnsi="Calibri"/>
      <w:sz w:val="22"/>
      <w:szCs w:val="22"/>
      <w:lang w:eastAsia="en-US"/>
    </w:rPr>
  </w:style>
  <w:style w:type="character" w:customStyle="1" w:styleId="CorpotestoCarattere">
    <w:name w:val="Corpo testo Carattere"/>
    <w:basedOn w:val="Carpredefinitoparagrafo"/>
    <w:link w:val="Corpotesto"/>
    <w:semiHidden/>
    <w:rsid w:val="006D6F18"/>
    <w:rPr>
      <w:rFonts w:ascii="Calibri" w:eastAsia="Calibri" w:hAnsi="Calibri" w:cs="Times New Roman"/>
    </w:rPr>
  </w:style>
  <w:style w:type="paragraph" w:styleId="Corpodeltesto2">
    <w:name w:val="Body Text 2"/>
    <w:basedOn w:val="Normale"/>
    <w:link w:val="Corpodeltesto2Carattere"/>
    <w:unhideWhenUsed/>
    <w:rsid w:val="006D6F18"/>
    <w:rPr>
      <w:i/>
      <w:szCs w:val="20"/>
    </w:rPr>
  </w:style>
  <w:style w:type="character" w:customStyle="1" w:styleId="Corpodeltesto2Carattere">
    <w:name w:val="Corpo del testo 2 Carattere"/>
    <w:basedOn w:val="Carpredefinitoparagrafo"/>
    <w:link w:val="Corpodeltesto2"/>
    <w:rsid w:val="006D6F18"/>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57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8</cp:revision>
  <dcterms:created xsi:type="dcterms:W3CDTF">2022-11-17T13:37:00Z</dcterms:created>
  <dcterms:modified xsi:type="dcterms:W3CDTF">2022-11-17T13:58:00Z</dcterms:modified>
</cp:coreProperties>
</file>