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538" w:rsidRDefault="007A1538">
      <w:bookmarkStart w:id="0" w:name="_GoBack"/>
      <w:bookmarkEnd w:id="0"/>
    </w:p>
    <w:p w:rsidR="007A1538" w:rsidRDefault="007A1538"/>
    <w:p w:rsidR="007A1538" w:rsidRPr="00E0292A" w:rsidRDefault="007A1538" w:rsidP="007A1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spacing w:after="0" w:line="240" w:lineRule="auto"/>
        <w:ind w:left="170" w:right="-234"/>
        <w:outlineLvl w:val="0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A1538" w:rsidRPr="00E0292A" w:rsidRDefault="007A1538" w:rsidP="007A1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spacing w:after="0" w:line="240" w:lineRule="auto"/>
        <w:ind w:left="170" w:right="-234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E0292A">
        <w:rPr>
          <w:rFonts w:ascii="Times New Roman" w:eastAsia="Calibri" w:hAnsi="Times New Roman" w:cs="Times New Roman"/>
          <w:b/>
          <w:i/>
          <w:sz w:val="24"/>
          <w:szCs w:val="24"/>
        </w:rPr>
        <w:t>Ordine dei Medici Chirurghi e degli Odontoiatri</w:t>
      </w:r>
    </w:p>
    <w:p w:rsidR="007A1538" w:rsidRPr="00E0292A" w:rsidRDefault="007A1538" w:rsidP="007A15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spacing w:after="0" w:line="240" w:lineRule="auto"/>
        <w:ind w:left="170" w:right="-234"/>
        <w:rPr>
          <w:rFonts w:ascii="Times New Roman" w:eastAsia="Calibri" w:hAnsi="Times New Roman" w:cs="Times New Roman"/>
          <w:b/>
          <w:i/>
          <w:sz w:val="24"/>
          <w:szCs w:val="24"/>
        </w:rPr>
      </w:pPr>
      <w:proofErr w:type="gramStart"/>
      <w:r w:rsidRPr="00E0292A">
        <w:rPr>
          <w:rFonts w:ascii="Times New Roman" w:eastAsia="Calibri" w:hAnsi="Times New Roman" w:cs="Times New Roman"/>
          <w:b/>
          <w:i/>
          <w:sz w:val="24"/>
          <w:szCs w:val="24"/>
        </w:rPr>
        <w:t>della</w:t>
      </w:r>
      <w:proofErr w:type="gramEnd"/>
      <w:r w:rsidRPr="00E0292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Provincia di Ascoli Piceno</w:t>
      </w:r>
    </w:p>
    <w:p w:rsidR="007A1538" w:rsidRPr="00E0292A" w:rsidRDefault="007A1538" w:rsidP="007A1538">
      <w:pPr>
        <w:spacing w:after="0" w:line="240" w:lineRule="auto"/>
        <w:ind w:left="170" w:right="-23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1538" w:rsidRPr="00E0292A" w:rsidRDefault="007A1538" w:rsidP="007A1538">
      <w:pPr>
        <w:spacing w:after="0" w:line="240" w:lineRule="auto"/>
        <w:ind w:left="170" w:right="-54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r w:rsidRPr="00E0292A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>DECISIONI DELLA RIUNIONE DEL</w:t>
      </w:r>
      <w:r w:rsidRPr="00E0292A">
        <w:rPr>
          <w:rFonts w:ascii="Times New Roman" w:eastAsia="Calibri" w:hAnsi="Times New Roman" w:cs="Times New Roman"/>
          <w:b/>
          <w:sz w:val="24"/>
          <w:szCs w:val="24"/>
        </w:rPr>
        <w:t xml:space="preserve"> CONSIGLIO DIRETTIVO del </w:t>
      </w:r>
      <w:r>
        <w:rPr>
          <w:rFonts w:ascii="Times New Roman" w:eastAsia="Calibri" w:hAnsi="Times New Roman" w:cs="Times New Roman"/>
          <w:b/>
          <w:sz w:val="24"/>
          <w:szCs w:val="24"/>
        </w:rPr>
        <w:t>26/11/2014</w:t>
      </w:r>
    </w:p>
    <w:p w:rsidR="007A1538" w:rsidRPr="00E0292A" w:rsidRDefault="007A1538" w:rsidP="007A1538">
      <w:pPr>
        <w:spacing w:after="0" w:line="240" w:lineRule="auto"/>
        <w:ind w:left="170" w:right="-54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A1538" w:rsidRPr="00E0292A" w:rsidRDefault="007A1538" w:rsidP="007A1538">
      <w:pPr>
        <w:spacing w:after="0" w:line="240" w:lineRule="auto"/>
        <w:ind w:left="170" w:right="-4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92A">
        <w:rPr>
          <w:rFonts w:ascii="Times New Roman" w:eastAsia="Calibri" w:hAnsi="Times New Roman" w:cs="Times New Roman"/>
          <w:sz w:val="24"/>
          <w:szCs w:val="24"/>
        </w:rPr>
        <w:tab/>
      </w:r>
      <w:r w:rsidRPr="00E0292A">
        <w:rPr>
          <w:rFonts w:ascii="Times New Roman" w:eastAsia="Calibri" w:hAnsi="Times New Roman" w:cs="Times New Roman"/>
          <w:sz w:val="24"/>
          <w:szCs w:val="24"/>
        </w:rPr>
        <w:tab/>
      </w:r>
    </w:p>
    <w:p w:rsidR="007A1538" w:rsidRPr="00E0292A" w:rsidRDefault="007A1538" w:rsidP="007A1538">
      <w:pPr>
        <w:spacing w:after="0" w:line="240" w:lineRule="auto"/>
        <w:ind w:left="170" w:right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292A">
        <w:rPr>
          <w:rFonts w:ascii="Times New Roman" w:eastAsia="Calibri" w:hAnsi="Times New Roman" w:cs="Times New Roman"/>
          <w:sz w:val="24"/>
          <w:szCs w:val="24"/>
        </w:rPr>
        <w:tab/>
      </w:r>
    </w:p>
    <w:p w:rsidR="007A1538" w:rsidRPr="00E0292A" w:rsidRDefault="007A1538" w:rsidP="007A1538">
      <w:p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0292A">
        <w:rPr>
          <w:rFonts w:ascii="Times New Roman" w:eastAsia="Calibri" w:hAnsi="Times New Roman" w:cs="Times New Roman"/>
          <w:b/>
          <w:sz w:val="24"/>
          <w:szCs w:val="24"/>
        </w:rPr>
        <w:t xml:space="preserve"> Variazioni Albo Professionale. </w:t>
      </w:r>
    </w:p>
    <w:p w:rsidR="007A1538" w:rsidRPr="00E0292A" w:rsidRDefault="007A1538" w:rsidP="007A1538">
      <w:pPr>
        <w:keepNext/>
        <w:spacing w:after="0" w:line="240" w:lineRule="auto"/>
        <w:ind w:left="360" w:right="-568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E0292A">
        <w:rPr>
          <w:rFonts w:ascii="Times New Roman" w:eastAsia="Calibri" w:hAnsi="Times New Roman" w:cs="Times New Roman"/>
          <w:b/>
          <w:sz w:val="24"/>
          <w:szCs w:val="24"/>
        </w:rPr>
        <w:t>il</w:t>
      </w:r>
      <w:proofErr w:type="gramEnd"/>
      <w:r w:rsidRPr="00E0292A">
        <w:rPr>
          <w:rFonts w:ascii="Times New Roman" w:eastAsia="Calibri" w:hAnsi="Times New Roman" w:cs="Times New Roman"/>
          <w:b/>
          <w:sz w:val="24"/>
          <w:szCs w:val="24"/>
        </w:rPr>
        <w:t xml:space="preserve"> Consiglio Delibera</w:t>
      </w:r>
    </w:p>
    <w:p w:rsidR="007A1538" w:rsidRPr="00E0292A" w:rsidRDefault="007A1538" w:rsidP="007A1538">
      <w:pPr>
        <w:keepNext/>
        <w:spacing w:after="0" w:line="240" w:lineRule="auto"/>
        <w:ind w:left="180" w:right="-568" w:firstLine="180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E0292A">
        <w:rPr>
          <w:rFonts w:ascii="Times New Roman" w:eastAsia="Calibri" w:hAnsi="Times New Roman" w:cs="Times New Roman"/>
          <w:b/>
          <w:sz w:val="24"/>
          <w:szCs w:val="24"/>
        </w:rPr>
        <w:t>la</w:t>
      </w:r>
      <w:proofErr w:type="gramEnd"/>
      <w:r w:rsidRPr="00E0292A">
        <w:rPr>
          <w:rFonts w:ascii="Times New Roman" w:eastAsia="Calibri" w:hAnsi="Times New Roman" w:cs="Times New Roman"/>
          <w:b/>
          <w:sz w:val="24"/>
          <w:szCs w:val="24"/>
        </w:rPr>
        <w:t xml:space="preserve"> cancellazione dall'Albo dei Medici Chirurghi di:</w:t>
      </w:r>
    </w:p>
    <w:p w:rsidR="007A1538" w:rsidRPr="001F3C4A" w:rsidRDefault="007A1538" w:rsidP="007A1538">
      <w:pPr>
        <w:keepNext/>
        <w:spacing w:after="0" w:line="240" w:lineRule="auto"/>
        <w:ind w:left="180" w:right="-568" w:firstLine="180"/>
        <w:jc w:val="both"/>
        <w:outlineLvl w:val="1"/>
        <w:rPr>
          <w:rFonts w:ascii="Times New Roman" w:eastAsia="Calibri" w:hAnsi="Times New Roman" w:cs="Times New Roman"/>
          <w:sz w:val="24"/>
          <w:szCs w:val="24"/>
        </w:rPr>
      </w:pPr>
      <w:r w:rsidRPr="00E0292A">
        <w:rPr>
          <w:rFonts w:ascii="Times New Roman" w:eastAsia="Calibri" w:hAnsi="Times New Roman" w:cs="Times New Roman"/>
          <w:b/>
          <w:sz w:val="24"/>
          <w:szCs w:val="24"/>
        </w:rPr>
        <w:t xml:space="preserve">- Dott. </w:t>
      </w:r>
      <w:r>
        <w:rPr>
          <w:rFonts w:ascii="Times New Roman" w:eastAsia="Calibri" w:hAnsi="Times New Roman" w:cs="Times New Roman"/>
          <w:b/>
          <w:sz w:val="24"/>
          <w:szCs w:val="24"/>
        </w:rPr>
        <w:t>Marcello D’Elia</w:t>
      </w:r>
      <w:r>
        <w:rPr>
          <w:rFonts w:ascii="Calibri" w:eastAsia="Calibri" w:hAnsi="Calibri" w:cs="Times New Roman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7A1538" w:rsidRPr="00E0292A" w:rsidRDefault="007A1538" w:rsidP="007A1538">
      <w:pPr>
        <w:spacing w:after="0" w:line="240" w:lineRule="auto"/>
        <w:ind w:right="357"/>
        <w:rPr>
          <w:rFonts w:ascii="Times New Roman" w:eastAsia="Calibri" w:hAnsi="Times New Roman" w:cs="Times New Roman"/>
          <w:sz w:val="24"/>
          <w:szCs w:val="24"/>
        </w:rPr>
      </w:pPr>
    </w:p>
    <w:p w:rsidR="007A1538" w:rsidRPr="00F602BC" w:rsidRDefault="007A1538" w:rsidP="007A1538">
      <w:pPr>
        <w:spacing w:after="0" w:line="240" w:lineRule="auto"/>
        <w:ind w:left="170" w:right="357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7A1538" w:rsidRPr="00E0292A" w:rsidRDefault="007A1538" w:rsidP="007A1538">
      <w:pPr>
        <w:spacing w:after="0" w:line="240" w:lineRule="auto"/>
        <w:ind w:left="360" w:right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A1538" w:rsidRPr="00E0292A" w:rsidRDefault="007A1538" w:rsidP="007A1538">
      <w:pPr>
        <w:spacing w:after="0" w:line="240" w:lineRule="auto"/>
        <w:ind w:left="170"/>
        <w:rPr>
          <w:rFonts w:ascii="Times New Roman" w:eastAsia="Calibri" w:hAnsi="Times New Roman" w:cs="Times New Roman"/>
          <w:sz w:val="24"/>
          <w:szCs w:val="24"/>
        </w:rPr>
      </w:pPr>
      <w:r w:rsidRPr="00E0292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</w:rPr>
        <w:t>Approvazione Bilancio Preventivo 2015.</w:t>
      </w:r>
    </w:p>
    <w:p w:rsidR="007A1538" w:rsidRPr="00B62C43" w:rsidRDefault="007A1538" w:rsidP="007A1538">
      <w:pPr>
        <w:numPr>
          <w:ilvl w:val="0"/>
          <w:numId w:val="7"/>
        </w:numPr>
        <w:tabs>
          <w:tab w:val="clear" w:pos="360"/>
          <w:tab w:val="num" w:pos="786"/>
        </w:tabs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 w:rsidRPr="00B62C43">
        <w:rPr>
          <w:rFonts w:ascii="Times New Roman" w:hAnsi="Times New Roman"/>
          <w:sz w:val="24"/>
          <w:szCs w:val="24"/>
        </w:rPr>
        <w:t>Esaminata lo schema del Conto Preventivo 20</w:t>
      </w:r>
      <w:r>
        <w:rPr>
          <w:rFonts w:ascii="Times New Roman" w:hAnsi="Times New Roman"/>
          <w:sz w:val="24"/>
          <w:szCs w:val="24"/>
        </w:rPr>
        <w:t>15</w:t>
      </w:r>
      <w:r w:rsidRPr="00B62C43">
        <w:rPr>
          <w:rFonts w:ascii="Times New Roman" w:hAnsi="Times New Roman"/>
          <w:sz w:val="24"/>
          <w:szCs w:val="24"/>
        </w:rPr>
        <w:t>;</w:t>
      </w:r>
    </w:p>
    <w:p w:rsidR="007A1538" w:rsidRPr="00B62C43" w:rsidRDefault="007A1538" w:rsidP="007A1538">
      <w:pPr>
        <w:numPr>
          <w:ilvl w:val="0"/>
          <w:numId w:val="7"/>
        </w:numPr>
        <w:tabs>
          <w:tab w:val="clear" w:pos="360"/>
          <w:tab w:val="num" w:pos="786"/>
        </w:tabs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 w:rsidRPr="00B62C43">
        <w:rPr>
          <w:rFonts w:ascii="Times New Roman" w:hAnsi="Times New Roman"/>
          <w:sz w:val="24"/>
          <w:szCs w:val="24"/>
        </w:rPr>
        <w:t>Esaminata la relazione del Collegio dei Revisori dei Conti;</w:t>
      </w:r>
    </w:p>
    <w:p w:rsidR="007A1538" w:rsidRDefault="007A1538" w:rsidP="007A1538">
      <w:pPr>
        <w:numPr>
          <w:ilvl w:val="0"/>
          <w:numId w:val="7"/>
        </w:numPr>
        <w:tabs>
          <w:tab w:val="clear" w:pos="360"/>
          <w:tab w:val="num" w:pos="786"/>
        </w:tabs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 w:rsidRPr="00B62C43">
        <w:rPr>
          <w:rFonts w:ascii="Times New Roman" w:hAnsi="Times New Roman"/>
          <w:sz w:val="24"/>
          <w:szCs w:val="24"/>
        </w:rPr>
        <w:t>Visti il DLCPS 13/9/1946 n. 233, il DPR 5/4/1950 n. 221;</w:t>
      </w:r>
    </w:p>
    <w:p w:rsidR="007A1538" w:rsidRPr="00B62C43" w:rsidRDefault="007A1538" w:rsidP="007A1538">
      <w:pPr>
        <w:numPr>
          <w:ilvl w:val="0"/>
          <w:numId w:val="7"/>
        </w:numPr>
        <w:tabs>
          <w:tab w:val="clear" w:pos="360"/>
          <w:tab w:val="num" w:pos="786"/>
        </w:tabs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p w:rsidR="007A1538" w:rsidRPr="00B62C43" w:rsidRDefault="007A1538" w:rsidP="007A1538">
      <w:pPr>
        <w:ind w:left="426"/>
        <w:jc w:val="center"/>
        <w:rPr>
          <w:rFonts w:ascii="Times New Roman" w:hAnsi="Times New Roman"/>
          <w:b/>
          <w:sz w:val="24"/>
          <w:szCs w:val="24"/>
        </w:rPr>
      </w:pPr>
      <w:r w:rsidRPr="00B62C43">
        <w:rPr>
          <w:rFonts w:ascii="Times New Roman" w:hAnsi="Times New Roman"/>
          <w:b/>
          <w:sz w:val="24"/>
          <w:szCs w:val="24"/>
        </w:rPr>
        <w:t>DELIBERA</w:t>
      </w:r>
    </w:p>
    <w:p w:rsidR="007A1538" w:rsidRPr="00A21116" w:rsidRDefault="007A1538" w:rsidP="007A1538">
      <w:pPr>
        <w:ind w:left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approvare il</w:t>
      </w:r>
      <w:r w:rsidRPr="00B62C43">
        <w:rPr>
          <w:rFonts w:ascii="Times New Roman" w:hAnsi="Times New Roman"/>
          <w:sz w:val="24"/>
          <w:szCs w:val="24"/>
        </w:rPr>
        <w:t xml:space="preserve"> Bilancio Preventivo </w:t>
      </w:r>
      <w:r>
        <w:rPr>
          <w:rFonts w:ascii="Times New Roman" w:hAnsi="Times New Roman"/>
          <w:sz w:val="24"/>
          <w:szCs w:val="24"/>
        </w:rPr>
        <w:t>2015</w:t>
      </w:r>
      <w:r w:rsidRPr="00B62C43">
        <w:rPr>
          <w:rFonts w:ascii="Times New Roman" w:hAnsi="Times New Roman"/>
          <w:sz w:val="24"/>
          <w:szCs w:val="24"/>
        </w:rPr>
        <w:t xml:space="preserve"> e di sottopor</w:t>
      </w:r>
      <w:r>
        <w:rPr>
          <w:rFonts w:ascii="Times New Roman" w:hAnsi="Times New Roman"/>
          <w:sz w:val="24"/>
          <w:szCs w:val="24"/>
        </w:rPr>
        <w:t>lo</w:t>
      </w:r>
      <w:r w:rsidRPr="00B62C43">
        <w:rPr>
          <w:rFonts w:ascii="Times New Roman" w:hAnsi="Times New Roman"/>
          <w:sz w:val="24"/>
          <w:szCs w:val="24"/>
        </w:rPr>
        <w:t xml:space="preserve"> all’approvazione dell’Assemblea</w:t>
      </w:r>
      <w:r>
        <w:rPr>
          <w:rFonts w:ascii="Times New Roman" w:hAnsi="Times New Roman"/>
          <w:sz w:val="24"/>
          <w:szCs w:val="24"/>
        </w:rPr>
        <w:t xml:space="preserve"> Ordinaria Annuale</w:t>
      </w:r>
      <w:r w:rsidRPr="00B62C43">
        <w:rPr>
          <w:rFonts w:ascii="Times New Roman" w:hAnsi="Times New Roman"/>
          <w:sz w:val="24"/>
          <w:szCs w:val="24"/>
        </w:rPr>
        <w:t xml:space="preserve"> dei Medici Chirurghi e degli Odontoiatri della Provincia di Ascoli Piceno iscritti nei rispettivi</w:t>
      </w:r>
      <w:r>
        <w:rPr>
          <w:rFonts w:ascii="Times New Roman" w:hAnsi="Times New Roman"/>
          <w:sz w:val="24"/>
          <w:szCs w:val="24"/>
        </w:rPr>
        <w:t xml:space="preserve"> Albi, appositamente convocata.</w:t>
      </w:r>
    </w:p>
    <w:p w:rsidR="007A1538" w:rsidRDefault="007A1538" w:rsidP="007A1538">
      <w:pPr>
        <w:spacing w:after="240" w:line="240" w:lineRule="auto"/>
        <w:rPr>
          <w:rFonts w:ascii="Times New Roman" w:eastAsia="Calibri" w:hAnsi="Times New Roman" w:cs="Times New Roman"/>
          <w:sz w:val="24"/>
        </w:rPr>
      </w:pPr>
    </w:p>
    <w:p w:rsidR="007A1538" w:rsidRDefault="007A1538" w:rsidP="007A1538">
      <w:pPr>
        <w:spacing w:after="240" w:line="240" w:lineRule="auto"/>
        <w:rPr>
          <w:rFonts w:ascii="Times New Roman" w:eastAsia="Calibri" w:hAnsi="Times New Roman" w:cs="Times New Roman"/>
          <w:b/>
          <w:sz w:val="24"/>
        </w:rPr>
      </w:pPr>
      <w:r w:rsidRPr="00A21116">
        <w:rPr>
          <w:rFonts w:ascii="Times New Roman" w:eastAsia="Calibri" w:hAnsi="Times New Roman" w:cs="Times New Roman"/>
          <w:b/>
          <w:sz w:val="24"/>
        </w:rPr>
        <w:t xml:space="preserve"> </w:t>
      </w:r>
      <w:proofErr w:type="spellStart"/>
      <w:r w:rsidRPr="00A21116">
        <w:rPr>
          <w:rFonts w:ascii="Times New Roman" w:eastAsia="Calibri" w:hAnsi="Times New Roman" w:cs="Times New Roman"/>
          <w:b/>
          <w:sz w:val="24"/>
        </w:rPr>
        <w:t>Enpam</w:t>
      </w:r>
      <w:proofErr w:type="spellEnd"/>
      <w:r w:rsidRPr="00A21116">
        <w:rPr>
          <w:rFonts w:ascii="Times New Roman" w:eastAsia="Calibri" w:hAnsi="Times New Roman" w:cs="Times New Roman"/>
          <w:b/>
          <w:sz w:val="24"/>
        </w:rPr>
        <w:t>: aggiornamenti sulla situazione e attività dell’Ente</w:t>
      </w:r>
      <w:r>
        <w:rPr>
          <w:rFonts w:ascii="Times New Roman" w:eastAsia="Calibri" w:hAnsi="Times New Roman" w:cs="Times New Roman"/>
          <w:b/>
          <w:sz w:val="24"/>
        </w:rPr>
        <w:t>.</w:t>
      </w:r>
    </w:p>
    <w:p w:rsidR="007A1538" w:rsidRDefault="007A1538" w:rsidP="007A1538">
      <w:pPr>
        <w:spacing w:after="240" w:line="240" w:lineRule="auto"/>
        <w:rPr>
          <w:rFonts w:ascii="Times New Roman" w:eastAsia="Calibri" w:hAnsi="Times New Roman" w:cs="Times New Roman"/>
          <w:sz w:val="24"/>
        </w:rPr>
      </w:pPr>
      <w:r w:rsidRPr="00A21116">
        <w:rPr>
          <w:rFonts w:ascii="Times New Roman" w:eastAsia="Calibri" w:hAnsi="Times New Roman" w:cs="Times New Roman"/>
          <w:sz w:val="24"/>
        </w:rPr>
        <w:t xml:space="preserve">Dopo ampia discussione il Consiglio </w:t>
      </w:r>
      <w:r>
        <w:rPr>
          <w:rFonts w:ascii="Times New Roman" w:eastAsia="Calibri" w:hAnsi="Times New Roman" w:cs="Times New Roman"/>
          <w:sz w:val="24"/>
        </w:rPr>
        <w:t xml:space="preserve">vota di non approvare il Bilancio Preventivo 2015 </w:t>
      </w:r>
      <w:proofErr w:type="spellStart"/>
      <w:r>
        <w:rPr>
          <w:rFonts w:ascii="Times New Roman" w:eastAsia="Calibri" w:hAnsi="Times New Roman" w:cs="Times New Roman"/>
          <w:sz w:val="24"/>
        </w:rPr>
        <w:t>dell’Enpam</w:t>
      </w:r>
      <w:proofErr w:type="spellEnd"/>
      <w:r>
        <w:rPr>
          <w:rFonts w:ascii="Times New Roman" w:eastAsia="Calibri" w:hAnsi="Times New Roman" w:cs="Times New Roman"/>
          <w:sz w:val="24"/>
        </w:rPr>
        <w:t xml:space="preserve">. Votanti totali n. 9, di cui n. 5 contrari all’approvazione del Bilancio Preventivo 2015 </w:t>
      </w:r>
      <w:proofErr w:type="spellStart"/>
      <w:proofErr w:type="gramStart"/>
      <w:r>
        <w:rPr>
          <w:rFonts w:ascii="Times New Roman" w:eastAsia="Calibri" w:hAnsi="Times New Roman" w:cs="Times New Roman"/>
          <w:sz w:val="24"/>
        </w:rPr>
        <w:t>dell’Enpam</w:t>
      </w:r>
      <w:proofErr w:type="spellEnd"/>
      <w:r>
        <w:rPr>
          <w:rFonts w:ascii="Times New Roman" w:eastAsia="Calibri" w:hAnsi="Times New Roman" w:cs="Times New Roman"/>
          <w:sz w:val="24"/>
        </w:rPr>
        <w:t>,  n.</w:t>
      </w:r>
      <w:proofErr w:type="gramEnd"/>
      <w:r>
        <w:rPr>
          <w:rFonts w:ascii="Times New Roman" w:eastAsia="Calibri" w:hAnsi="Times New Roman" w:cs="Times New Roman"/>
          <w:sz w:val="24"/>
        </w:rPr>
        <w:t xml:space="preserve"> 3 favorevoli all’approvazione, n. 1 astenuto.</w:t>
      </w:r>
    </w:p>
    <w:sectPr w:rsidR="007A15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CC582D"/>
    <w:multiLevelType w:val="hybridMultilevel"/>
    <w:tmpl w:val="A5BCBD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B775C"/>
    <w:multiLevelType w:val="hybridMultilevel"/>
    <w:tmpl w:val="0C768928"/>
    <w:lvl w:ilvl="0" w:tplc="2B8E2F26">
      <w:start w:val="1"/>
      <w:numFmt w:val="lowerLetter"/>
      <w:lvlText w:val="%1-"/>
      <w:lvlJc w:val="left"/>
      <w:pPr>
        <w:ind w:left="530" w:hanging="360"/>
      </w:pPr>
      <w:rPr>
        <w:rFonts w:eastAsia="Calibri" w:hint="default"/>
        <w:b/>
        <w:i/>
        <w:sz w:val="24"/>
      </w:rPr>
    </w:lvl>
    <w:lvl w:ilvl="1" w:tplc="04100019" w:tentative="1">
      <w:start w:val="1"/>
      <w:numFmt w:val="lowerLetter"/>
      <w:lvlText w:val="%2."/>
      <w:lvlJc w:val="left"/>
      <w:pPr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0FA85D71"/>
    <w:multiLevelType w:val="hybridMultilevel"/>
    <w:tmpl w:val="AA50556E"/>
    <w:lvl w:ilvl="0" w:tplc="9EE2EE32">
      <w:start w:val="4"/>
      <w:numFmt w:val="lowerLetter"/>
      <w:lvlText w:val="%1-"/>
      <w:lvlJc w:val="left"/>
      <w:pPr>
        <w:ind w:left="53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50" w:hanging="360"/>
      </w:pPr>
    </w:lvl>
    <w:lvl w:ilvl="2" w:tplc="0410001B" w:tentative="1">
      <w:start w:val="1"/>
      <w:numFmt w:val="lowerRoman"/>
      <w:lvlText w:val="%3."/>
      <w:lvlJc w:val="right"/>
      <w:pPr>
        <w:ind w:left="1970" w:hanging="180"/>
      </w:pPr>
    </w:lvl>
    <w:lvl w:ilvl="3" w:tplc="0410000F" w:tentative="1">
      <w:start w:val="1"/>
      <w:numFmt w:val="decimal"/>
      <w:lvlText w:val="%4."/>
      <w:lvlJc w:val="left"/>
      <w:pPr>
        <w:ind w:left="2690" w:hanging="360"/>
      </w:pPr>
    </w:lvl>
    <w:lvl w:ilvl="4" w:tplc="04100019" w:tentative="1">
      <w:start w:val="1"/>
      <w:numFmt w:val="lowerLetter"/>
      <w:lvlText w:val="%5."/>
      <w:lvlJc w:val="left"/>
      <w:pPr>
        <w:ind w:left="3410" w:hanging="360"/>
      </w:pPr>
    </w:lvl>
    <w:lvl w:ilvl="5" w:tplc="0410001B" w:tentative="1">
      <w:start w:val="1"/>
      <w:numFmt w:val="lowerRoman"/>
      <w:lvlText w:val="%6."/>
      <w:lvlJc w:val="right"/>
      <w:pPr>
        <w:ind w:left="4130" w:hanging="180"/>
      </w:pPr>
    </w:lvl>
    <w:lvl w:ilvl="6" w:tplc="0410000F" w:tentative="1">
      <w:start w:val="1"/>
      <w:numFmt w:val="decimal"/>
      <w:lvlText w:val="%7."/>
      <w:lvlJc w:val="left"/>
      <w:pPr>
        <w:ind w:left="4850" w:hanging="360"/>
      </w:pPr>
    </w:lvl>
    <w:lvl w:ilvl="7" w:tplc="04100019" w:tentative="1">
      <w:start w:val="1"/>
      <w:numFmt w:val="lowerLetter"/>
      <w:lvlText w:val="%8."/>
      <w:lvlJc w:val="left"/>
      <w:pPr>
        <w:ind w:left="5570" w:hanging="360"/>
      </w:pPr>
    </w:lvl>
    <w:lvl w:ilvl="8" w:tplc="0410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3" w15:restartNumberingAfterBreak="0">
    <w:nsid w:val="312E6282"/>
    <w:multiLevelType w:val="hybridMultilevel"/>
    <w:tmpl w:val="CDDC18AC"/>
    <w:lvl w:ilvl="0" w:tplc="63CE5AF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145EC7"/>
    <w:multiLevelType w:val="hybridMultilevel"/>
    <w:tmpl w:val="4D982C8C"/>
    <w:lvl w:ilvl="0" w:tplc="552C015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385D67"/>
    <w:multiLevelType w:val="hybridMultilevel"/>
    <w:tmpl w:val="038C9556"/>
    <w:lvl w:ilvl="0" w:tplc="6910E7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CE2BC8"/>
    <w:multiLevelType w:val="singleLevel"/>
    <w:tmpl w:val="B3B247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FD9"/>
    <w:rsid w:val="00042344"/>
    <w:rsid w:val="00042760"/>
    <w:rsid w:val="0011400E"/>
    <w:rsid w:val="00122573"/>
    <w:rsid w:val="001F3C4A"/>
    <w:rsid w:val="002C6CA4"/>
    <w:rsid w:val="00361E4D"/>
    <w:rsid w:val="003B3220"/>
    <w:rsid w:val="003F43AE"/>
    <w:rsid w:val="00406FA1"/>
    <w:rsid w:val="007A1538"/>
    <w:rsid w:val="007E2EE1"/>
    <w:rsid w:val="007F38A2"/>
    <w:rsid w:val="0082425B"/>
    <w:rsid w:val="008F1995"/>
    <w:rsid w:val="00911B36"/>
    <w:rsid w:val="0092189E"/>
    <w:rsid w:val="00971FD9"/>
    <w:rsid w:val="00A21116"/>
    <w:rsid w:val="00AF09BC"/>
    <w:rsid w:val="00B16F64"/>
    <w:rsid w:val="00C012DF"/>
    <w:rsid w:val="00D8193E"/>
    <w:rsid w:val="00E0292A"/>
    <w:rsid w:val="00E06258"/>
    <w:rsid w:val="00F07529"/>
    <w:rsid w:val="00F602BC"/>
    <w:rsid w:val="00F77371"/>
    <w:rsid w:val="00FB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1B2D7-9EB9-4BD3-AE14-AD90B0B1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1B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1B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8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OMCeO AP OMCeO AP</dc:creator>
  <cp:keywords/>
  <dc:description/>
  <cp:lastModifiedBy>Roberta Di Benedetto</cp:lastModifiedBy>
  <cp:revision>28</cp:revision>
  <cp:lastPrinted>2022-11-18T10:20:00Z</cp:lastPrinted>
  <dcterms:created xsi:type="dcterms:W3CDTF">2015-01-15T11:51:00Z</dcterms:created>
  <dcterms:modified xsi:type="dcterms:W3CDTF">2022-11-22T09:18:00Z</dcterms:modified>
</cp:coreProperties>
</file>