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F09" w:rsidRDefault="004C1F09" w:rsidP="00361B37">
      <w:bookmarkStart w:id="0" w:name="_GoBack"/>
      <w:bookmarkEnd w:id="0"/>
    </w:p>
    <w:p w:rsidR="004C1F09" w:rsidRDefault="004C1F09" w:rsidP="00361B37"/>
    <w:p w:rsidR="004C1F09" w:rsidRDefault="004C1F09" w:rsidP="004C1F09">
      <w:pPr>
        <w:pBdr>
          <w:top w:val="single" w:sz="4" w:space="1" w:color="auto"/>
          <w:left w:val="single" w:sz="4" w:space="4" w:color="auto"/>
          <w:bottom w:val="single" w:sz="4" w:space="1" w:color="auto"/>
          <w:right w:val="single" w:sz="4" w:space="4" w:color="auto"/>
        </w:pBdr>
        <w:shd w:val="pct15" w:color="auto" w:fill="FFFFFF"/>
        <w:ind w:left="170" w:right="-234"/>
        <w:outlineLvl w:val="0"/>
        <w:rPr>
          <w:rFonts w:eastAsia="Calibri"/>
          <w:b/>
          <w:i/>
          <w:sz w:val="24"/>
          <w:szCs w:val="24"/>
        </w:rPr>
      </w:pPr>
    </w:p>
    <w:p w:rsidR="004C1F09" w:rsidRDefault="004C1F09" w:rsidP="004C1F09">
      <w:pPr>
        <w:pBdr>
          <w:top w:val="single" w:sz="4" w:space="1" w:color="auto"/>
          <w:left w:val="single" w:sz="4" w:space="4" w:color="auto"/>
          <w:bottom w:val="single" w:sz="4" w:space="1" w:color="auto"/>
          <w:right w:val="single" w:sz="4" w:space="4" w:color="auto"/>
        </w:pBdr>
        <w:shd w:val="pct15" w:color="auto" w:fill="FFFFFF"/>
        <w:ind w:left="170" w:right="-234"/>
        <w:outlineLvl w:val="0"/>
        <w:rPr>
          <w:rFonts w:eastAsia="Calibri"/>
          <w:sz w:val="24"/>
          <w:szCs w:val="24"/>
        </w:rPr>
      </w:pPr>
      <w:r>
        <w:rPr>
          <w:rFonts w:eastAsia="Calibri"/>
          <w:b/>
          <w:i/>
          <w:sz w:val="24"/>
          <w:szCs w:val="24"/>
        </w:rPr>
        <w:t>Ordine dei Medici Chirurghi e degli Odontoiatri</w:t>
      </w:r>
    </w:p>
    <w:p w:rsidR="004C1F09" w:rsidRDefault="004C1F09" w:rsidP="004C1F09">
      <w:pPr>
        <w:pBdr>
          <w:top w:val="single" w:sz="4" w:space="1" w:color="auto"/>
          <w:left w:val="single" w:sz="4" w:space="4" w:color="auto"/>
          <w:bottom w:val="single" w:sz="4" w:space="1" w:color="auto"/>
          <w:right w:val="single" w:sz="4" w:space="4" w:color="auto"/>
        </w:pBdr>
        <w:shd w:val="pct15" w:color="auto" w:fill="FFFFFF"/>
        <w:ind w:left="170" w:right="-234"/>
        <w:rPr>
          <w:rFonts w:eastAsia="Calibri"/>
          <w:b/>
          <w:i/>
          <w:sz w:val="24"/>
          <w:szCs w:val="24"/>
        </w:rPr>
      </w:pPr>
      <w:proofErr w:type="gramStart"/>
      <w:r>
        <w:rPr>
          <w:rFonts w:eastAsia="Calibri"/>
          <w:b/>
          <w:i/>
          <w:sz w:val="24"/>
          <w:szCs w:val="24"/>
        </w:rPr>
        <w:t>della</w:t>
      </w:r>
      <w:proofErr w:type="gramEnd"/>
      <w:r>
        <w:rPr>
          <w:rFonts w:eastAsia="Calibri"/>
          <w:b/>
          <w:i/>
          <w:sz w:val="24"/>
          <w:szCs w:val="24"/>
        </w:rPr>
        <w:t xml:space="preserve"> Provincia di Ascoli Piceno</w:t>
      </w:r>
    </w:p>
    <w:p w:rsidR="004C1F09" w:rsidRDefault="004C1F09" w:rsidP="004C1F09">
      <w:pPr>
        <w:ind w:left="170" w:right="-234"/>
        <w:jc w:val="center"/>
        <w:rPr>
          <w:rFonts w:eastAsia="Calibri"/>
          <w:b/>
          <w:sz w:val="24"/>
          <w:szCs w:val="24"/>
        </w:rPr>
      </w:pPr>
    </w:p>
    <w:p w:rsidR="004C1F09" w:rsidRDefault="004C1F09" w:rsidP="004C1F09">
      <w:pPr>
        <w:ind w:left="170" w:right="-54"/>
        <w:jc w:val="center"/>
        <w:outlineLvl w:val="0"/>
        <w:rPr>
          <w:rFonts w:eastAsia="Calibri"/>
          <w:b/>
          <w:sz w:val="24"/>
          <w:szCs w:val="24"/>
        </w:rPr>
      </w:pPr>
      <w:r>
        <w:rPr>
          <w:rFonts w:eastAsia="Calibri"/>
          <w:b/>
          <w:sz w:val="24"/>
          <w:szCs w:val="24"/>
        </w:rPr>
        <w:t>Decisioni della Riunione del Consiglio Direttivo del 30/09/2015</w:t>
      </w:r>
    </w:p>
    <w:p w:rsidR="004C1F09" w:rsidRDefault="004C1F09" w:rsidP="004C1F09">
      <w:pPr>
        <w:ind w:left="170" w:right="-54"/>
        <w:jc w:val="center"/>
        <w:outlineLvl w:val="0"/>
        <w:rPr>
          <w:rFonts w:eastAsia="Calibri"/>
          <w:b/>
          <w:sz w:val="24"/>
          <w:szCs w:val="24"/>
        </w:rPr>
      </w:pPr>
    </w:p>
    <w:p w:rsidR="004C1F09" w:rsidRDefault="004C1F09" w:rsidP="004C1F09">
      <w:pPr>
        <w:tabs>
          <w:tab w:val="left" w:pos="0"/>
        </w:tabs>
        <w:ind w:left="170" w:right="-54"/>
        <w:jc w:val="both"/>
        <w:rPr>
          <w:rFonts w:eastAsia="Calibri"/>
          <w:sz w:val="24"/>
          <w:szCs w:val="24"/>
        </w:rPr>
      </w:pPr>
    </w:p>
    <w:p w:rsidR="004C1F09" w:rsidRDefault="004C1F09" w:rsidP="004C1F09">
      <w:pPr>
        <w:tabs>
          <w:tab w:val="left" w:pos="0"/>
        </w:tabs>
        <w:ind w:left="170" w:right="-54"/>
        <w:jc w:val="both"/>
        <w:rPr>
          <w:rFonts w:eastAsia="Calibri"/>
          <w:b/>
          <w:sz w:val="24"/>
          <w:szCs w:val="24"/>
        </w:rPr>
      </w:pPr>
      <w:r>
        <w:rPr>
          <w:rFonts w:eastAsia="Calibri"/>
          <w:b/>
          <w:sz w:val="24"/>
          <w:szCs w:val="24"/>
        </w:rPr>
        <w:t xml:space="preserve"> – Comunicazioni del Presidente.</w:t>
      </w:r>
    </w:p>
    <w:p w:rsidR="004C1F09" w:rsidRDefault="004C1F09" w:rsidP="004C1F09">
      <w:pPr>
        <w:tabs>
          <w:tab w:val="left" w:pos="0"/>
        </w:tabs>
        <w:ind w:left="170" w:right="-54"/>
        <w:jc w:val="both"/>
        <w:rPr>
          <w:rFonts w:eastAsia="Calibri"/>
          <w:sz w:val="24"/>
          <w:szCs w:val="24"/>
        </w:rPr>
      </w:pPr>
      <w:r>
        <w:rPr>
          <w:rFonts w:eastAsia="Calibri"/>
          <w:sz w:val="24"/>
          <w:szCs w:val="24"/>
        </w:rPr>
        <w:t>Il Presidente comunica che è pervenuta dalla FNOMCeO la risposta ai quesiti relativi alla richiesta di tipo pubblicitario della dott.ssa G. N. e del dott. G. M.; nella sua risposta la FNOMCeO ritiene che non è possibile per l’Ordine diffondere le suddette iniziative di carattere privatistico.</w:t>
      </w:r>
    </w:p>
    <w:p w:rsidR="004C1F09" w:rsidRDefault="004C1F09" w:rsidP="004C1F09">
      <w:pPr>
        <w:tabs>
          <w:tab w:val="left" w:pos="0"/>
        </w:tabs>
        <w:ind w:right="-54"/>
        <w:jc w:val="both"/>
        <w:rPr>
          <w:rFonts w:eastAsia="Calibri"/>
          <w:sz w:val="24"/>
          <w:szCs w:val="24"/>
        </w:rPr>
      </w:pPr>
    </w:p>
    <w:p w:rsidR="004C1F09" w:rsidRDefault="004C1F09" w:rsidP="004C1F09">
      <w:pPr>
        <w:tabs>
          <w:tab w:val="left" w:pos="0"/>
        </w:tabs>
        <w:ind w:left="170" w:right="-54"/>
        <w:jc w:val="both"/>
        <w:rPr>
          <w:rFonts w:eastAsia="Calibri"/>
          <w:sz w:val="24"/>
          <w:szCs w:val="24"/>
        </w:rPr>
      </w:pPr>
      <w:r>
        <w:rPr>
          <w:rFonts w:eastAsia="Calibri"/>
          <w:sz w:val="24"/>
          <w:szCs w:val="24"/>
        </w:rPr>
        <w:t>Il Presidente comunica che è pervenuta da parte della Regione Marche la richiesta di designazione di un rappresentante dei MMG ed un rappresentante dei Pediatri di libera scelta al fine della costituzione del Comitato Tecnico scientifico regionale diabetologico ex art. 8 L.R. 9/2015.</w:t>
      </w:r>
    </w:p>
    <w:p w:rsidR="004C1F09" w:rsidRDefault="004C1F09" w:rsidP="004C1F09">
      <w:pPr>
        <w:tabs>
          <w:tab w:val="left" w:pos="0"/>
        </w:tabs>
        <w:ind w:left="170" w:right="-54"/>
        <w:jc w:val="both"/>
        <w:rPr>
          <w:rFonts w:eastAsia="Calibri"/>
          <w:sz w:val="24"/>
          <w:szCs w:val="24"/>
        </w:rPr>
      </w:pPr>
      <w:r>
        <w:rPr>
          <w:rFonts w:eastAsia="Calibri"/>
          <w:sz w:val="24"/>
          <w:szCs w:val="24"/>
        </w:rPr>
        <w:t>Il Consiglio delibera di designare il dr Pasqualino Sforza quale rappresentante dei MMG e la Dr.ssa Maria Valeria Speca quale rappresentante dei Pediatri di libera scelta.</w:t>
      </w:r>
    </w:p>
    <w:p w:rsidR="004C1F09" w:rsidRDefault="004C1F09" w:rsidP="004C1F09">
      <w:pPr>
        <w:tabs>
          <w:tab w:val="left" w:pos="0"/>
        </w:tabs>
        <w:ind w:right="-54"/>
        <w:jc w:val="both"/>
        <w:rPr>
          <w:rFonts w:eastAsia="Calibri"/>
          <w:sz w:val="24"/>
          <w:szCs w:val="24"/>
        </w:rPr>
      </w:pPr>
    </w:p>
    <w:p w:rsidR="004C1F09" w:rsidRDefault="004C1F09" w:rsidP="004C1F09">
      <w:pPr>
        <w:pStyle w:val="Corpodeltesto2"/>
        <w:tabs>
          <w:tab w:val="left" w:pos="142"/>
        </w:tabs>
        <w:ind w:right="-143"/>
        <w:jc w:val="both"/>
        <w:rPr>
          <w:b/>
          <w:i w:val="0"/>
          <w:szCs w:val="24"/>
        </w:rPr>
      </w:pPr>
      <w:r>
        <w:rPr>
          <w:b/>
          <w:i w:val="0"/>
          <w:szCs w:val="24"/>
        </w:rPr>
        <w:t xml:space="preserve"> – Variazioni Albo Professionale. </w:t>
      </w:r>
    </w:p>
    <w:p w:rsidR="004C1F09" w:rsidRDefault="004C1F09" w:rsidP="004C1F09">
      <w:pPr>
        <w:rPr>
          <w:sz w:val="24"/>
          <w:szCs w:val="24"/>
        </w:rPr>
      </w:pPr>
      <w:r>
        <w:rPr>
          <w:sz w:val="24"/>
          <w:szCs w:val="24"/>
        </w:rPr>
        <w:tab/>
      </w:r>
    </w:p>
    <w:p w:rsidR="004C1F09" w:rsidRPr="00E61F82" w:rsidRDefault="004C1F09" w:rsidP="004C1F09">
      <w:pPr>
        <w:pStyle w:val="Titolo2"/>
        <w:ind w:right="-54"/>
        <w:rPr>
          <w:sz w:val="24"/>
          <w:szCs w:val="24"/>
        </w:rPr>
      </w:pPr>
      <w:proofErr w:type="gramStart"/>
      <w:r w:rsidRPr="00E61F82">
        <w:rPr>
          <w:sz w:val="24"/>
          <w:szCs w:val="24"/>
        </w:rPr>
        <w:t>il</w:t>
      </w:r>
      <w:proofErr w:type="gramEnd"/>
      <w:r w:rsidRPr="00E61F82">
        <w:rPr>
          <w:sz w:val="24"/>
          <w:szCs w:val="24"/>
        </w:rPr>
        <w:t xml:space="preserve"> Consiglio Delibera l’iscrizione all’Albo dei Medici Chirurghi di: </w:t>
      </w:r>
      <w:r w:rsidRPr="00E61F82">
        <w:rPr>
          <w:sz w:val="24"/>
          <w:szCs w:val="24"/>
        </w:rPr>
        <w:tab/>
      </w:r>
      <w:r w:rsidRPr="00E61F82">
        <w:t xml:space="preserve"> </w:t>
      </w:r>
      <w:r w:rsidRPr="00E61F82">
        <w:tab/>
      </w:r>
    </w:p>
    <w:p w:rsidR="004C1F09" w:rsidRDefault="004C1F09" w:rsidP="004C1F09">
      <w:pPr>
        <w:rPr>
          <w:b/>
          <w:sz w:val="24"/>
          <w:szCs w:val="24"/>
        </w:rPr>
      </w:pPr>
      <w:r>
        <w:rPr>
          <w:sz w:val="24"/>
          <w:szCs w:val="24"/>
        </w:rPr>
        <w:t xml:space="preserve">      -</w:t>
      </w:r>
      <w:r>
        <w:rPr>
          <w:b/>
          <w:sz w:val="24"/>
          <w:szCs w:val="24"/>
        </w:rPr>
        <w:t>Dott.ssa Anna Maria Cameli</w:t>
      </w:r>
    </w:p>
    <w:p w:rsidR="004C1F09" w:rsidRDefault="004C1F09" w:rsidP="004C1F09">
      <w:pPr>
        <w:rPr>
          <w:sz w:val="24"/>
          <w:szCs w:val="24"/>
        </w:rPr>
      </w:pPr>
      <w:r>
        <w:rPr>
          <w:sz w:val="24"/>
          <w:szCs w:val="24"/>
        </w:rPr>
        <w:t xml:space="preserve">     -</w:t>
      </w:r>
      <w:r>
        <w:rPr>
          <w:b/>
          <w:sz w:val="24"/>
          <w:szCs w:val="24"/>
        </w:rPr>
        <w:t>Dott.ssa Daniela Fava</w:t>
      </w:r>
      <w:r>
        <w:rPr>
          <w:sz w:val="24"/>
          <w:szCs w:val="24"/>
        </w:rPr>
        <w:t xml:space="preserve"> </w:t>
      </w:r>
    </w:p>
    <w:p w:rsidR="004C1F09" w:rsidRDefault="004C1F09" w:rsidP="004C1F09">
      <w:pPr>
        <w:ind w:firstLine="360"/>
        <w:rPr>
          <w:sz w:val="24"/>
          <w:szCs w:val="24"/>
        </w:rPr>
      </w:pPr>
      <w:r>
        <w:rPr>
          <w:b/>
          <w:sz w:val="24"/>
          <w:szCs w:val="24"/>
        </w:rPr>
        <w:t>-Dott. Andrea Chiari</w:t>
      </w:r>
      <w:r>
        <w:rPr>
          <w:sz w:val="24"/>
          <w:szCs w:val="24"/>
        </w:rPr>
        <w:t xml:space="preserve"> </w:t>
      </w:r>
    </w:p>
    <w:p w:rsidR="004C1F09" w:rsidRDefault="004C1F09" w:rsidP="004C1F09">
      <w:pPr>
        <w:ind w:left="1080"/>
        <w:rPr>
          <w:sz w:val="24"/>
          <w:szCs w:val="24"/>
        </w:rPr>
      </w:pPr>
    </w:p>
    <w:p w:rsidR="004C1F09" w:rsidRPr="00E61F82" w:rsidRDefault="004C1F09" w:rsidP="004C1F09">
      <w:pPr>
        <w:pStyle w:val="Titolo2"/>
        <w:rPr>
          <w:rFonts w:ascii="Times New Roman" w:hAnsi="Times New Roman"/>
          <w:sz w:val="24"/>
          <w:szCs w:val="24"/>
        </w:rPr>
      </w:pPr>
      <w:proofErr w:type="gramStart"/>
      <w:r w:rsidRPr="00E61F82">
        <w:rPr>
          <w:rFonts w:ascii="Times New Roman" w:hAnsi="Times New Roman"/>
          <w:sz w:val="24"/>
          <w:szCs w:val="24"/>
        </w:rPr>
        <w:t>il</w:t>
      </w:r>
      <w:proofErr w:type="gramEnd"/>
      <w:r w:rsidRPr="00E61F82">
        <w:rPr>
          <w:rFonts w:ascii="Times New Roman" w:hAnsi="Times New Roman"/>
          <w:sz w:val="24"/>
          <w:szCs w:val="24"/>
        </w:rPr>
        <w:t xml:space="preserve"> Consiglio Delibera</w:t>
      </w:r>
    </w:p>
    <w:p w:rsidR="004C1F09" w:rsidRPr="00E61F82" w:rsidRDefault="004C1F09" w:rsidP="004C1F09">
      <w:pPr>
        <w:pStyle w:val="Titolo2"/>
        <w:ind w:left="180" w:firstLine="180"/>
        <w:rPr>
          <w:rFonts w:ascii="Times New Roman" w:hAnsi="Times New Roman"/>
          <w:sz w:val="24"/>
          <w:szCs w:val="24"/>
        </w:rPr>
      </w:pPr>
      <w:proofErr w:type="gramStart"/>
      <w:r w:rsidRPr="00E61F82">
        <w:rPr>
          <w:rFonts w:ascii="Times New Roman" w:hAnsi="Times New Roman"/>
          <w:sz w:val="24"/>
          <w:szCs w:val="24"/>
        </w:rPr>
        <w:t>la</w:t>
      </w:r>
      <w:proofErr w:type="gramEnd"/>
      <w:r w:rsidRPr="00E61F82">
        <w:rPr>
          <w:rFonts w:ascii="Times New Roman" w:hAnsi="Times New Roman"/>
          <w:sz w:val="24"/>
          <w:szCs w:val="24"/>
        </w:rPr>
        <w:t xml:space="preserve"> cancellazione dall'Albo dei Medici Chirurghi di:</w:t>
      </w:r>
    </w:p>
    <w:p w:rsidR="004C1F09" w:rsidRPr="00E61F82" w:rsidRDefault="004C1F09" w:rsidP="004C1F09">
      <w:pPr>
        <w:pStyle w:val="Titolo2"/>
        <w:ind w:left="180" w:firstLine="180"/>
        <w:rPr>
          <w:rFonts w:ascii="Times New Roman" w:hAnsi="Times New Roman"/>
          <w:b w:val="0"/>
          <w:sz w:val="24"/>
          <w:szCs w:val="24"/>
        </w:rPr>
      </w:pPr>
      <w:r w:rsidRPr="00E61F82">
        <w:rPr>
          <w:rFonts w:ascii="Times New Roman" w:hAnsi="Times New Roman"/>
          <w:sz w:val="24"/>
          <w:szCs w:val="24"/>
        </w:rPr>
        <w:t>- Dott. Benedetto Marinangeli</w:t>
      </w:r>
      <w:r w:rsidRPr="00E61F82">
        <w:rPr>
          <w:rFonts w:ascii="Times New Roman" w:hAnsi="Times New Roman"/>
          <w:b w:val="0"/>
          <w:sz w:val="24"/>
          <w:szCs w:val="24"/>
        </w:rPr>
        <w:t>.</w:t>
      </w:r>
    </w:p>
    <w:p w:rsidR="004C1F09" w:rsidRPr="00E61F82" w:rsidRDefault="004C1F09" w:rsidP="004C1F09">
      <w:pPr>
        <w:rPr>
          <w:b/>
          <w:sz w:val="24"/>
          <w:szCs w:val="24"/>
        </w:rPr>
      </w:pPr>
      <w:r w:rsidRPr="00E61F82">
        <w:t xml:space="preserve">       -</w:t>
      </w:r>
      <w:r w:rsidRPr="00E61F82">
        <w:rPr>
          <w:b/>
          <w:sz w:val="24"/>
          <w:szCs w:val="24"/>
        </w:rPr>
        <w:t>Dott. Mario Perotti</w:t>
      </w:r>
      <w:r w:rsidRPr="00E61F82">
        <w:rPr>
          <w:sz w:val="24"/>
          <w:szCs w:val="24"/>
        </w:rPr>
        <w:t>.</w:t>
      </w:r>
      <w:r w:rsidRPr="00E61F82">
        <w:rPr>
          <w:b/>
          <w:sz w:val="24"/>
          <w:szCs w:val="24"/>
        </w:rPr>
        <w:t xml:space="preserve"> </w:t>
      </w:r>
    </w:p>
    <w:p w:rsidR="004C1F09" w:rsidRPr="00E61F82" w:rsidRDefault="004C1F09" w:rsidP="004C1F09">
      <w:pPr>
        <w:rPr>
          <w:b/>
          <w:sz w:val="24"/>
          <w:szCs w:val="24"/>
        </w:rPr>
      </w:pPr>
      <w:r w:rsidRPr="00E61F82">
        <w:rPr>
          <w:sz w:val="24"/>
          <w:szCs w:val="24"/>
        </w:rPr>
        <w:t xml:space="preserve">      -</w:t>
      </w:r>
      <w:r w:rsidRPr="00E61F82">
        <w:rPr>
          <w:b/>
          <w:sz w:val="24"/>
          <w:szCs w:val="24"/>
        </w:rPr>
        <w:t xml:space="preserve">Dott. Stefano De </w:t>
      </w:r>
      <w:proofErr w:type="spellStart"/>
      <w:r w:rsidRPr="00E61F82">
        <w:rPr>
          <w:b/>
          <w:sz w:val="24"/>
          <w:szCs w:val="24"/>
        </w:rPr>
        <w:t>Julis</w:t>
      </w:r>
      <w:proofErr w:type="spellEnd"/>
    </w:p>
    <w:p w:rsidR="004C1F09" w:rsidRPr="00E61F82" w:rsidRDefault="004C1F09" w:rsidP="004C1F09">
      <w:pPr>
        <w:rPr>
          <w:sz w:val="24"/>
          <w:szCs w:val="24"/>
        </w:rPr>
      </w:pPr>
      <w:r w:rsidRPr="00E61F82">
        <w:rPr>
          <w:sz w:val="24"/>
          <w:szCs w:val="24"/>
        </w:rPr>
        <w:t xml:space="preserve">     - </w:t>
      </w:r>
      <w:r w:rsidRPr="00E61F82">
        <w:rPr>
          <w:b/>
          <w:sz w:val="24"/>
          <w:szCs w:val="24"/>
        </w:rPr>
        <w:t>Dott.ssa Beatrice Bartolomei</w:t>
      </w:r>
      <w:r w:rsidRPr="00E61F82">
        <w:rPr>
          <w:sz w:val="24"/>
          <w:szCs w:val="24"/>
        </w:rPr>
        <w:t xml:space="preserve"> </w:t>
      </w:r>
    </w:p>
    <w:p w:rsidR="004C1F09" w:rsidRDefault="004C1F09" w:rsidP="004C1F09">
      <w:pPr>
        <w:rPr>
          <w:sz w:val="24"/>
          <w:szCs w:val="24"/>
        </w:rPr>
      </w:pPr>
      <w:r w:rsidRPr="00E61F82">
        <w:t xml:space="preserve">      - </w:t>
      </w:r>
      <w:r w:rsidRPr="00E61F82">
        <w:rPr>
          <w:b/>
          <w:sz w:val="24"/>
          <w:szCs w:val="24"/>
        </w:rPr>
        <w:t>Dott. Andrea Camplese</w:t>
      </w:r>
      <w:r>
        <w:rPr>
          <w:sz w:val="24"/>
          <w:szCs w:val="24"/>
        </w:rPr>
        <w:t xml:space="preserve"> </w:t>
      </w:r>
    </w:p>
    <w:p w:rsidR="004C1F09" w:rsidRDefault="004C1F09" w:rsidP="004C1F09"/>
    <w:p w:rsidR="004C1F09" w:rsidRDefault="004C1F09" w:rsidP="004C1F09">
      <w:pPr>
        <w:rPr>
          <w:b/>
          <w:sz w:val="24"/>
          <w:szCs w:val="24"/>
        </w:rPr>
      </w:pPr>
    </w:p>
    <w:p w:rsidR="004C1F09" w:rsidRDefault="004C1F09" w:rsidP="004C1F09">
      <w:pPr>
        <w:rPr>
          <w:rFonts w:eastAsia="Calibri"/>
          <w:b/>
          <w:sz w:val="24"/>
          <w:szCs w:val="24"/>
        </w:rPr>
      </w:pPr>
      <w:r>
        <w:rPr>
          <w:rFonts w:eastAsia="Calibri"/>
          <w:b/>
          <w:sz w:val="24"/>
          <w:szCs w:val="24"/>
        </w:rPr>
        <w:t xml:space="preserve"> – Storni e delibere economiche.  </w:t>
      </w:r>
    </w:p>
    <w:p w:rsidR="004C1F09" w:rsidRDefault="004C1F09" w:rsidP="004C1F09">
      <w:pPr>
        <w:ind w:left="360" w:right="357"/>
        <w:outlineLvl w:val="0"/>
        <w:rPr>
          <w:rFonts w:eastAsia="Calibri"/>
          <w:sz w:val="24"/>
          <w:szCs w:val="24"/>
          <w:lang w:eastAsia="en-US"/>
        </w:rPr>
      </w:pPr>
      <w:r>
        <w:rPr>
          <w:rFonts w:eastAsia="Calibri"/>
          <w:sz w:val="24"/>
          <w:szCs w:val="24"/>
          <w:lang w:eastAsia="en-US"/>
        </w:rPr>
        <w:t xml:space="preserve">Vista la </w:t>
      </w:r>
      <w:r>
        <w:rPr>
          <w:sz w:val="24"/>
          <w:szCs w:val="24"/>
        </w:rPr>
        <w:t xml:space="preserve">richiesta di rimborso pervenuta da </w:t>
      </w:r>
      <w:proofErr w:type="spellStart"/>
      <w:r>
        <w:rPr>
          <w:sz w:val="24"/>
          <w:szCs w:val="24"/>
        </w:rPr>
        <w:t>Equitalia</w:t>
      </w:r>
      <w:proofErr w:type="spellEnd"/>
      <w:r>
        <w:rPr>
          <w:sz w:val="24"/>
          <w:szCs w:val="24"/>
        </w:rPr>
        <w:t xml:space="preserve"> ex art. 1 L. 228/2012 e D.M. 15/06/2015 riguardante le spese per le procedure esecutive poste in essere relativamente alle quote di cui agli artt. 1 e 2 D.M. 15/06/2015, € 121,38 </w:t>
      </w:r>
    </w:p>
    <w:p w:rsidR="004C1F09" w:rsidRDefault="004C1F09" w:rsidP="00BC2928">
      <w:pPr>
        <w:tabs>
          <w:tab w:val="right" w:pos="9281"/>
        </w:tabs>
        <w:ind w:left="170" w:right="357"/>
        <w:jc w:val="both"/>
        <w:outlineLvl w:val="0"/>
        <w:rPr>
          <w:rFonts w:eastAsia="Calibri"/>
          <w:sz w:val="24"/>
          <w:szCs w:val="24"/>
          <w:lang w:eastAsia="en-US"/>
        </w:rPr>
      </w:pPr>
      <w:r>
        <w:rPr>
          <w:rFonts w:eastAsia="Calibri"/>
          <w:sz w:val="24"/>
          <w:szCs w:val="24"/>
          <w:lang w:eastAsia="en-US"/>
        </w:rPr>
        <w:t>Consiglio delibera</w:t>
      </w:r>
    </w:p>
    <w:p w:rsidR="004C1F09" w:rsidRDefault="004C1F09" w:rsidP="004C1F09">
      <w:pPr>
        <w:ind w:left="170" w:right="357"/>
        <w:jc w:val="both"/>
        <w:outlineLvl w:val="0"/>
        <w:rPr>
          <w:rFonts w:eastAsia="Calibri"/>
          <w:sz w:val="24"/>
          <w:szCs w:val="24"/>
          <w:lang w:eastAsia="en-US"/>
        </w:rPr>
      </w:pPr>
      <w:proofErr w:type="gramStart"/>
      <w:r>
        <w:rPr>
          <w:rFonts w:eastAsia="Calibri"/>
          <w:sz w:val="24"/>
          <w:szCs w:val="24"/>
          <w:lang w:eastAsia="en-US"/>
        </w:rPr>
        <w:t>la</w:t>
      </w:r>
      <w:proofErr w:type="gramEnd"/>
      <w:r>
        <w:rPr>
          <w:rFonts w:eastAsia="Calibri"/>
          <w:sz w:val="24"/>
          <w:szCs w:val="24"/>
          <w:lang w:eastAsia="en-US"/>
        </w:rPr>
        <w:t xml:space="preserve"> spesa complessiva di € 121,38 </w:t>
      </w:r>
    </w:p>
    <w:p w:rsidR="004C1F09" w:rsidRDefault="004C1F09" w:rsidP="004C1F09">
      <w:pPr>
        <w:ind w:left="170" w:right="357"/>
        <w:jc w:val="both"/>
        <w:outlineLvl w:val="0"/>
        <w:rPr>
          <w:rFonts w:eastAsia="Calibri"/>
          <w:sz w:val="24"/>
          <w:szCs w:val="24"/>
        </w:rPr>
      </w:pPr>
    </w:p>
    <w:p w:rsidR="004C1F09" w:rsidRDefault="004C1F09" w:rsidP="007F7230">
      <w:pPr>
        <w:ind w:right="357"/>
        <w:jc w:val="both"/>
        <w:rPr>
          <w:rFonts w:eastAsia="Calibri"/>
          <w:b/>
          <w:sz w:val="24"/>
          <w:szCs w:val="24"/>
        </w:rPr>
      </w:pPr>
      <w:r>
        <w:rPr>
          <w:rFonts w:eastAsia="Calibri"/>
          <w:b/>
          <w:sz w:val="24"/>
          <w:szCs w:val="24"/>
        </w:rPr>
        <w:t xml:space="preserve">– Convegni: richieste di patrocinio e contributo. </w:t>
      </w:r>
    </w:p>
    <w:p w:rsidR="004C1F09" w:rsidRDefault="004C1F09" w:rsidP="004C1F09">
      <w:pPr>
        <w:jc w:val="both"/>
        <w:rPr>
          <w:sz w:val="24"/>
          <w:szCs w:val="24"/>
        </w:rPr>
      </w:pPr>
      <w:r>
        <w:rPr>
          <w:sz w:val="24"/>
          <w:szCs w:val="24"/>
        </w:rPr>
        <w:t xml:space="preserve">Il Consiglio </w:t>
      </w:r>
      <w:r>
        <w:rPr>
          <w:b/>
          <w:sz w:val="24"/>
          <w:szCs w:val="24"/>
        </w:rPr>
        <w:t>delibera di non concedere</w:t>
      </w:r>
      <w:r>
        <w:rPr>
          <w:sz w:val="24"/>
          <w:szCs w:val="24"/>
        </w:rPr>
        <w:t xml:space="preserve"> il patrocinio alla “Giornata Internazionale della Medicina Italiana nel settore della medicina biologica”</w:t>
      </w:r>
    </w:p>
    <w:p w:rsidR="004C1F09" w:rsidRDefault="004C1F09" w:rsidP="004C1F09">
      <w:pPr>
        <w:ind w:left="360"/>
        <w:jc w:val="both"/>
        <w:rPr>
          <w:sz w:val="24"/>
          <w:szCs w:val="24"/>
        </w:rPr>
      </w:pPr>
    </w:p>
    <w:p w:rsidR="00087B8F" w:rsidRDefault="004C1F09" w:rsidP="004C1F09">
      <w:pPr>
        <w:jc w:val="both"/>
        <w:rPr>
          <w:rFonts w:eastAsia="Calibri"/>
          <w:sz w:val="24"/>
          <w:szCs w:val="24"/>
        </w:rPr>
      </w:pPr>
      <w:r>
        <w:rPr>
          <w:rFonts w:eastAsia="Calibri"/>
          <w:sz w:val="24"/>
          <w:szCs w:val="24"/>
        </w:rPr>
        <w:t>Il Consiglio delibera di concedere il Patrocinio</w:t>
      </w:r>
      <w:r w:rsidR="00087B8F">
        <w:rPr>
          <w:rFonts w:eastAsia="Calibri"/>
          <w:sz w:val="24"/>
          <w:szCs w:val="24"/>
        </w:rPr>
        <w:t xml:space="preserve"> ai seguenti eventi:</w:t>
      </w:r>
    </w:p>
    <w:p w:rsidR="004C1F09" w:rsidRDefault="004C1F09" w:rsidP="004C1F09">
      <w:pPr>
        <w:jc w:val="both"/>
        <w:rPr>
          <w:sz w:val="24"/>
          <w:szCs w:val="24"/>
        </w:rPr>
      </w:pPr>
      <w:r>
        <w:rPr>
          <w:rFonts w:eastAsia="Calibri"/>
          <w:sz w:val="24"/>
          <w:szCs w:val="24"/>
        </w:rPr>
        <w:t xml:space="preserve"> </w:t>
      </w:r>
      <w:r w:rsidR="00087B8F">
        <w:rPr>
          <w:rFonts w:eastAsia="Calibri"/>
          <w:sz w:val="24"/>
          <w:szCs w:val="24"/>
        </w:rPr>
        <w:t>-</w:t>
      </w:r>
      <w:r>
        <w:rPr>
          <w:rFonts w:eastAsia="Calibri"/>
          <w:sz w:val="24"/>
          <w:szCs w:val="24"/>
        </w:rPr>
        <w:t xml:space="preserve">al </w:t>
      </w:r>
      <w:r>
        <w:rPr>
          <w:sz w:val="24"/>
          <w:szCs w:val="24"/>
        </w:rPr>
        <w:t xml:space="preserve">VII Congresso regionale “Pasquale Pace” “Riabilitazione: l’emergenza della post-acuzie” il 6 e 7 novembre 2015 a San Benedetto del </w:t>
      </w:r>
      <w:proofErr w:type="spellStart"/>
      <w:r>
        <w:rPr>
          <w:sz w:val="24"/>
          <w:szCs w:val="24"/>
        </w:rPr>
        <w:t>Tr</w:t>
      </w:r>
      <w:proofErr w:type="spellEnd"/>
      <w:r>
        <w:rPr>
          <w:sz w:val="24"/>
          <w:szCs w:val="24"/>
        </w:rPr>
        <w:t>. (AP).</w:t>
      </w:r>
    </w:p>
    <w:p w:rsidR="004C1F09" w:rsidRDefault="004C1F09" w:rsidP="004C1F09">
      <w:pPr>
        <w:jc w:val="both"/>
        <w:rPr>
          <w:sz w:val="24"/>
          <w:szCs w:val="24"/>
        </w:rPr>
      </w:pPr>
    </w:p>
    <w:p w:rsidR="004C1F09" w:rsidRDefault="00087B8F" w:rsidP="004C1F09">
      <w:pPr>
        <w:jc w:val="both"/>
        <w:rPr>
          <w:sz w:val="24"/>
          <w:szCs w:val="24"/>
        </w:rPr>
      </w:pPr>
      <w:r>
        <w:rPr>
          <w:sz w:val="24"/>
          <w:szCs w:val="24"/>
        </w:rPr>
        <w:lastRenderedPageBreak/>
        <w:t>-</w:t>
      </w:r>
      <w:r w:rsidR="004C1F09">
        <w:rPr>
          <w:sz w:val="24"/>
          <w:szCs w:val="24"/>
        </w:rPr>
        <w:t xml:space="preserve"> all’iniziativa “Traguardo prevenzione – edizione 2015” (mammografie gratuite alle donne di 40 e 50 anni) con l’utilizzo di una unità mobile dotata di </w:t>
      </w:r>
      <w:proofErr w:type="spellStart"/>
      <w:r w:rsidR="004C1F09">
        <w:rPr>
          <w:sz w:val="24"/>
          <w:szCs w:val="24"/>
        </w:rPr>
        <w:t>mammografo</w:t>
      </w:r>
      <w:proofErr w:type="spellEnd"/>
      <w:r w:rsidR="004C1F09">
        <w:rPr>
          <w:sz w:val="24"/>
          <w:szCs w:val="24"/>
        </w:rPr>
        <w:t>.</w:t>
      </w:r>
    </w:p>
    <w:p w:rsidR="004C1F09" w:rsidRDefault="004C1F09" w:rsidP="004C1F09">
      <w:pPr>
        <w:jc w:val="both"/>
        <w:rPr>
          <w:sz w:val="24"/>
          <w:szCs w:val="24"/>
        </w:rPr>
      </w:pPr>
    </w:p>
    <w:p w:rsidR="004C1F09" w:rsidRDefault="00087B8F" w:rsidP="004C1F09">
      <w:pPr>
        <w:jc w:val="both"/>
        <w:rPr>
          <w:rFonts w:eastAsia="Calibri"/>
          <w:sz w:val="24"/>
          <w:szCs w:val="24"/>
        </w:rPr>
      </w:pPr>
      <w:r>
        <w:rPr>
          <w:sz w:val="24"/>
          <w:szCs w:val="24"/>
        </w:rPr>
        <w:t>-</w:t>
      </w:r>
      <w:r w:rsidR="004C1F09">
        <w:rPr>
          <w:sz w:val="24"/>
          <w:szCs w:val="24"/>
        </w:rPr>
        <w:t xml:space="preserve">Conferenza dal titolo: “Terapie efficaci: evoluzione, integrazione e scienza” che si terrà il 06/11/2015 a S. Benedetto del </w:t>
      </w:r>
      <w:proofErr w:type="spellStart"/>
      <w:r w:rsidR="004C1F09">
        <w:rPr>
          <w:sz w:val="24"/>
          <w:szCs w:val="24"/>
        </w:rPr>
        <w:t>Tr</w:t>
      </w:r>
      <w:proofErr w:type="spellEnd"/>
      <w:r w:rsidR="004C1F09">
        <w:rPr>
          <w:sz w:val="24"/>
          <w:szCs w:val="24"/>
        </w:rPr>
        <w:t>.</w:t>
      </w:r>
    </w:p>
    <w:p w:rsidR="004C1F09" w:rsidRDefault="004C1F09" w:rsidP="004C1F09">
      <w:pPr>
        <w:jc w:val="both"/>
        <w:rPr>
          <w:sz w:val="24"/>
          <w:szCs w:val="24"/>
        </w:rPr>
      </w:pPr>
    </w:p>
    <w:p w:rsidR="004C1F09" w:rsidRDefault="00087B8F" w:rsidP="004C1F09">
      <w:pPr>
        <w:jc w:val="both"/>
        <w:rPr>
          <w:sz w:val="24"/>
          <w:szCs w:val="24"/>
        </w:rPr>
      </w:pPr>
      <w:r>
        <w:rPr>
          <w:sz w:val="24"/>
          <w:szCs w:val="24"/>
        </w:rPr>
        <w:t>-</w:t>
      </w:r>
      <w:r w:rsidR="004C1F09">
        <w:rPr>
          <w:sz w:val="24"/>
          <w:szCs w:val="24"/>
        </w:rPr>
        <w:t>Convegno “Il follow-up in oncologia: ruolo aspettative e criticità” che si svolgerà a Osimo (AN) il 16/10/2015.</w:t>
      </w:r>
    </w:p>
    <w:p w:rsidR="004C1F09" w:rsidRDefault="004C1F09" w:rsidP="004C1F09">
      <w:pPr>
        <w:jc w:val="both"/>
        <w:rPr>
          <w:sz w:val="24"/>
          <w:szCs w:val="24"/>
        </w:rPr>
      </w:pPr>
    </w:p>
    <w:p w:rsidR="004C1F09" w:rsidRDefault="00087B8F" w:rsidP="004C1F09">
      <w:pPr>
        <w:jc w:val="both"/>
        <w:rPr>
          <w:sz w:val="24"/>
          <w:szCs w:val="24"/>
        </w:rPr>
      </w:pPr>
      <w:r>
        <w:rPr>
          <w:sz w:val="24"/>
          <w:szCs w:val="24"/>
        </w:rPr>
        <w:t>-</w:t>
      </w:r>
      <w:r w:rsidR="004C1F09">
        <w:rPr>
          <w:sz w:val="24"/>
          <w:szCs w:val="24"/>
        </w:rPr>
        <w:t xml:space="preserve"> XXIV Congresso Neurologico della SINV che si terrà a S. Benedetto del </w:t>
      </w:r>
      <w:proofErr w:type="spellStart"/>
      <w:r w:rsidR="004C1F09">
        <w:rPr>
          <w:sz w:val="24"/>
          <w:szCs w:val="24"/>
        </w:rPr>
        <w:t>Tr</w:t>
      </w:r>
      <w:proofErr w:type="spellEnd"/>
      <w:r w:rsidR="004C1F09">
        <w:rPr>
          <w:sz w:val="24"/>
          <w:szCs w:val="24"/>
        </w:rPr>
        <w:t xml:space="preserve">. </w:t>
      </w:r>
      <w:proofErr w:type="gramStart"/>
      <w:r w:rsidR="004C1F09">
        <w:rPr>
          <w:sz w:val="24"/>
          <w:szCs w:val="24"/>
        </w:rPr>
        <w:t>il</w:t>
      </w:r>
      <w:proofErr w:type="gramEnd"/>
      <w:r w:rsidR="004C1F09">
        <w:rPr>
          <w:sz w:val="24"/>
          <w:szCs w:val="24"/>
        </w:rPr>
        <w:t xml:space="preserve"> 24, 25 e 26 ottobre 2015.</w:t>
      </w:r>
    </w:p>
    <w:p w:rsidR="004C1F09" w:rsidRDefault="004C1F09" w:rsidP="004C1F09">
      <w:pPr>
        <w:jc w:val="both"/>
        <w:rPr>
          <w:sz w:val="24"/>
          <w:szCs w:val="24"/>
        </w:rPr>
      </w:pPr>
    </w:p>
    <w:p w:rsidR="004C1F09" w:rsidRDefault="004C1F09" w:rsidP="004C1F09">
      <w:pPr>
        <w:ind w:right="357"/>
        <w:jc w:val="both"/>
        <w:rPr>
          <w:rFonts w:eastAsia="Calibri"/>
          <w:b/>
          <w:sz w:val="24"/>
        </w:rPr>
      </w:pPr>
      <w:r>
        <w:rPr>
          <w:rFonts w:eastAsia="Calibri"/>
          <w:b/>
          <w:sz w:val="24"/>
          <w:szCs w:val="24"/>
        </w:rPr>
        <w:t xml:space="preserve">- </w:t>
      </w:r>
      <w:proofErr w:type="spellStart"/>
      <w:r>
        <w:rPr>
          <w:rFonts w:eastAsia="Calibri"/>
          <w:b/>
          <w:sz w:val="24"/>
        </w:rPr>
        <w:t>Enpam</w:t>
      </w:r>
      <w:proofErr w:type="spellEnd"/>
      <w:r>
        <w:rPr>
          <w:rFonts w:eastAsia="Calibri"/>
          <w:b/>
          <w:sz w:val="24"/>
        </w:rPr>
        <w:t xml:space="preserve">: aggiornamenti sulla situazione e attività dell’Ente. </w:t>
      </w:r>
    </w:p>
    <w:p w:rsidR="004C1F09" w:rsidRDefault="004C1F09" w:rsidP="004C1F09">
      <w:pPr>
        <w:ind w:right="357"/>
        <w:jc w:val="both"/>
        <w:rPr>
          <w:rFonts w:eastAsia="Calibri"/>
          <w:b/>
          <w:sz w:val="24"/>
        </w:rPr>
      </w:pPr>
      <w:r>
        <w:rPr>
          <w:rFonts w:eastAsia="Calibri"/>
          <w:sz w:val="24"/>
        </w:rPr>
        <w:t xml:space="preserve">Il delegato dott. Benfatti riferisce </w:t>
      </w:r>
      <w:proofErr w:type="spellStart"/>
      <w:r>
        <w:rPr>
          <w:rFonts w:eastAsia="Calibri"/>
          <w:sz w:val="24"/>
        </w:rPr>
        <w:t>sull’Enpam</w:t>
      </w:r>
      <w:proofErr w:type="spellEnd"/>
      <w:r>
        <w:rPr>
          <w:rFonts w:eastAsia="Calibri"/>
          <w:sz w:val="24"/>
        </w:rPr>
        <w:t xml:space="preserve"> circa la gestione dei primi 30 giorni di malattia dei MMG e Pediatri di Libera scelta. </w:t>
      </w:r>
    </w:p>
    <w:p w:rsidR="004C1F09" w:rsidRDefault="004C1F09" w:rsidP="004C1F09">
      <w:pPr>
        <w:ind w:right="357"/>
        <w:jc w:val="both"/>
        <w:rPr>
          <w:rFonts w:eastAsia="Calibri"/>
          <w:b/>
          <w:sz w:val="24"/>
        </w:rPr>
      </w:pPr>
    </w:p>
    <w:p w:rsidR="004C1F09" w:rsidRDefault="004C1F09" w:rsidP="004C1F09">
      <w:pPr>
        <w:tabs>
          <w:tab w:val="left" w:pos="142"/>
        </w:tabs>
        <w:ind w:right="-143"/>
        <w:jc w:val="both"/>
        <w:rPr>
          <w:b/>
          <w:sz w:val="24"/>
        </w:rPr>
      </w:pPr>
      <w:r>
        <w:rPr>
          <w:rFonts w:eastAsia="Calibri"/>
          <w:b/>
          <w:i/>
          <w:sz w:val="24"/>
          <w:szCs w:val="24"/>
        </w:rPr>
        <w:t xml:space="preserve">– </w:t>
      </w:r>
      <w:r>
        <w:rPr>
          <w:b/>
          <w:sz w:val="24"/>
        </w:rPr>
        <w:t>Acquisto del programma per la gestione della fatturazione elettronica ex D.L. 66/2014.</w:t>
      </w:r>
    </w:p>
    <w:p w:rsidR="004C1F09" w:rsidRDefault="004C1F09" w:rsidP="004C1F09">
      <w:pPr>
        <w:tabs>
          <w:tab w:val="left" w:pos="142"/>
        </w:tabs>
        <w:ind w:right="-143"/>
        <w:jc w:val="both"/>
        <w:rPr>
          <w:sz w:val="24"/>
        </w:rPr>
      </w:pPr>
      <w:r>
        <w:rPr>
          <w:b/>
          <w:sz w:val="24"/>
        </w:rPr>
        <w:t xml:space="preserve">Il Consiglio delibera </w:t>
      </w:r>
      <w:r>
        <w:rPr>
          <w:sz w:val="24"/>
        </w:rPr>
        <w:t>l’acquisto del programma di fatturazione elettronica</w:t>
      </w:r>
      <w:r>
        <w:rPr>
          <w:b/>
          <w:sz w:val="24"/>
        </w:rPr>
        <w:t xml:space="preserve"> </w:t>
      </w:r>
      <w:proofErr w:type="spellStart"/>
      <w:r>
        <w:rPr>
          <w:sz w:val="24"/>
        </w:rPr>
        <w:t>IridePlus</w:t>
      </w:r>
      <w:proofErr w:type="spellEnd"/>
      <w:r>
        <w:rPr>
          <w:sz w:val="24"/>
        </w:rPr>
        <w:t xml:space="preserve"> Fatture PA, canone annuo € 600,00 + IVA.</w:t>
      </w:r>
    </w:p>
    <w:p w:rsidR="004C1F09" w:rsidRDefault="004C1F09" w:rsidP="004C1F09">
      <w:pPr>
        <w:rPr>
          <w:sz w:val="24"/>
        </w:rPr>
      </w:pPr>
    </w:p>
    <w:p w:rsidR="004C1F09" w:rsidRDefault="004C1F09" w:rsidP="004C1F09">
      <w:pPr>
        <w:tabs>
          <w:tab w:val="left" w:pos="142"/>
        </w:tabs>
        <w:ind w:right="-143"/>
        <w:jc w:val="both"/>
        <w:rPr>
          <w:b/>
          <w:sz w:val="24"/>
        </w:rPr>
      </w:pPr>
      <w:r>
        <w:rPr>
          <w:b/>
          <w:sz w:val="24"/>
        </w:rPr>
        <w:t xml:space="preserve">- Varie ed eventuali.  </w:t>
      </w:r>
    </w:p>
    <w:p w:rsidR="004C1F09" w:rsidRDefault="004C1F09" w:rsidP="004C1F09">
      <w:pPr>
        <w:pStyle w:val="Paragrafoelenco"/>
        <w:numPr>
          <w:ilvl w:val="0"/>
          <w:numId w:val="9"/>
        </w:numPr>
        <w:tabs>
          <w:tab w:val="left" w:pos="142"/>
        </w:tabs>
        <w:ind w:right="-143"/>
        <w:jc w:val="both"/>
        <w:rPr>
          <w:b/>
          <w:sz w:val="24"/>
          <w:szCs w:val="24"/>
        </w:rPr>
      </w:pPr>
      <w:r>
        <w:rPr>
          <w:b/>
          <w:sz w:val="24"/>
          <w:szCs w:val="24"/>
        </w:rPr>
        <w:t xml:space="preserve">   Mancato o ritardato recapito degli Avvisi di pagamento delle quote dell’Ordine da parte di </w:t>
      </w:r>
      <w:proofErr w:type="spellStart"/>
      <w:r>
        <w:rPr>
          <w:b/>
          <w:sz w:val="24"/>
          <w:szCs w:val="24"/>
        </w:rPr>
        <w:t>Equitalia</w:t>
      </w:r>
      <w:proofErr w:type="spellEnd"/>
      <w:r>
        <w:rPr>
          <w:b/>
          <w:sz w:val="24"/>
          <w:szCs w:val="24"/>
        </w:rPr>
        <w:t xml:space="preserve"> SPA</w:t>
      </w:r>
    </w:p>
    <w:p w:rsidR="004C1F09" w:rsidRDefault="004C1F09" w:rsidP="004C1F09">
      <w:pPr>
        <w:rPr>
          <w:sz w:val="24"/>
          <w:szCs w:val="24"/>
        </w:rPr>
      </w:pPr>
      <w:r>
        <w:rPr>
          <w:b/>
          <w:sz w:val="24"/>
          <w:szCs w:val="24"/>
        </w:rPr>
        <w:tab/>
      </w:r>
      <w:r>
        <w:rPr>
          <w:sz w:val="24"/>
          <w:szCs w:val="24"/>
        </w:rPr>
        <w:t xml:space="preserve">Visti i disguidi verificatisi in occasione del recapito agli iscritti degli avvisi di pagamento delle quote dell’Ordine da parte di </w:t>
      </w:r>
      <w:proofErr w:type="spellStart"/>
      <w:r>
        <w:rPr>
          <w:sz w:val="24"/>
          <w:szCs w:val="24"/>
        </w:rPr>
        <w:t>Equitalia</w:t>
      </w:r>
      <w:proofErr w:type="spellEnd"/>
      <w:r>
        <w:rPr>
          <w:sz w:val="24"/>
          <w:szCs w:val="24"/>
        </w:rPr>
        <w:t xml:space="preserve"> SPA, il Consiglio incarica il Presidente di scrivere una lettera ad </w:t>
      </w:r>
      <w:proofErr w:type="spellStart"/>
      <w:r>
        <w:rPr>
          <w:sz w:val="24"/>
          <w:szCs w:val="24"/>
        </w:rPr>
        <w:t>Equitalia</w:t>
      </w:r>
      <w:proofErr w:type="spellEnd"/>
      <w:r>
        <w:rPr>
          <w:sz w:val="24"/>
          <w:szCs w:val="24"/>
        </w:rPr>
        <w:t xml:space="preserve"> SPA nella quale mettere in evidenza la suddetta problematica e di trovare soluzioni per la prossima emissione degli avvisi nel 2016.</w:t>
      </w:r>
    </w:p>
    <w:p w:rsidR="004C1F09" w:rsidRDefault="004C1F09" w:rsidP="004C1F09">
      <w:pPr>
        <w:jc w:val="both"/>
        <w:rPr>
          <w:sz w:val="24"/>
          <w:szCs w:val="24"/>
        </w:rPr>
      </w:pPr>
    </w:p>
    <w:p w:rsidR="004C1F09" w:rsidRDefault="004C1F09" w:rsidP="004C1F09">
      <w:pPr>
        <w:pStyle w:val="Paragrafoelenco"/>
        <w:numPr>
          <w:ilvl w:val="0"/>
          <w:numId w:val="9"/>
        </w:numPr>
        <w:jc w:val="both"/>
        <w:rPr>
          <w:b/>
          <w:sz w:val="24"/>
          <w:szCs w:val="24"/>
        </w:rPr>
      </w:pPr>
      <w:r>
        <w:rPr>
          <w:b/>
          <w:sz w:val="24"/>
          <w:szCs w:val="24"/>
        </w:rPr>
        <w:t>Commissione Giovani Medici</w:t>
      </w:r>
    </w:p>
    <w:p w:rsidR="004C1F09" w:rsidRDefault="004C1F09" w:rsidP="004C1F09">
      <w:pPr>
        <w:pStyle w:val="Paragrafoelenco"/>
        <w:ind w:left="360"/>
        <w:jc w:val="both"/>
        <w:rPr>
          <w:sz w:val="24"/>
          <w:szCs w:val="24"/>
        </w:rPr>
      </w:pPr>
      <w:r>
        <w:rPr>
          <w:sz w:val="24"/>
          <w:szCs w:val="24"/>
        </w:rPr>
        <w:t>Il Consiglio prende atto che si è costituita formalmente la Commissione Giovani Medici a seguito delle adesioni, da parte di giovani medici iscritti all’Ordine, pervenute entro il 30/06/2015.</w:t>
      </w:r>
    </w:p>
    <w:p w:rsidR="004C1F09" w:rsidRDefault="004C1F09" w:rsidP="004C1F09">
      <w:pPr>
        <w:pStyle w:val="Paragrafoelenco"/>
        <w:ind w:left="360"/>
        <w:jc w:val="both"/>
        <w:rPr>
          <w:sz w:val="24"/>
          <w:szCs w:val="24"/>
        </w:rPr>
      </w:pPr>
      <w:r>
        <w:rPr>
          <w:sz w:val="24"/>
          <w:szCs w:val="24"/>
        </w:rPr>
        <w:t>Pertanto la Commissione di cui sopra è costituita da:</w:t>
      </w:r>
    </w:p>
    <w:p w:rsidR="00E61F82" w:rsidRDefault="00E61F82" w:rsidP="00E61F82">
      <w:pPr>
        <w:pStyle w:val="Paragrafoelenco"/>
        <w:numPr>
          <w:ilvl w:val="0"/>
          <w:numId w:val="11"/>
        </w:numPr>
        <w:jc w:val="both"/>
        <w:rPr>
          <w:sz w:val="24"/>
          <w:szCs w:val="24"/>
        </w:rPr>
      </w:pPr>
      <w:r>
        <w:rPr>
          <w:sz w:val="24"/>
          <w:szCs w:val="24"/>
        </w:rPr>
        <w:t>Dott.ssa Chiara Di Emidio</w:t>
      </w:r>
    </w:p>
    <w:p w:rsidR="00E61F82" w:rsidRDefault="00E61F82" w:rsidP="00E61F82">
      <w:pPr>
        <w:pStyle w:val="Paragrafoelenco"/>
        <w:numPr>
          <w:ilvl w:val="0"/>
          <w:numId w:val="11"/>
        </w:numPr>
        <w:jc w:val="both"/>
        <w:rPr>
          <w:sz w:val="24"/>
          <w:szCs w:val="24"/>
        </w:rPr>
      </w:pPr>
      <w:r>
        <w:rPr>
          <w:sz w:val="24"/>
          <w:szCs w:val="24"/>
        </w:rPr>
        <w:t>Dott.ssa Ilenia Silvestri</w:t>
      </w:r>
    </w:p>
    <w:p w:rsidR="00E61F82" w:rsidRDefault="00E61F82" w:rsidP="00E61F82">
      <w:pPr>
        <w:pStyle w:val="Paragrafoelenco"/>
        <w:numPr>
          <w:ilvl w:val="0"/>
          <w:numId w:val="11"/>
        </w:numPr>
        <w:jc w:val="both"/>
        <w:rPr>
          <w:sz w:val="24"/>
          <w:szCs w:val="24"/>
        </w:rPr>
      </w:pPr>
      <w:r>
        <w:rPr>
          <w:sz w:val="24"/>
          <w:szCs w:val="24"/>
        </w:rPr>
        <w:t>Dott. Guido Maria Lattanzi</w:t>
      </w:r>
    </w:p>
    <w:p w:rsidR="00E61F82" w:rsidRDefault="00E61F82" w:rsidP="00E61F82">
      <w:pPr>
        <w:pStyle w:val="Paragrafoelenco"/>
        <w:numPr>
          <w:ilvl w:val="0"/>
          <w:numId w:val="11"/>
        </w:numPr>
        <w:jc w:val="both"/>
        <w:rPr>
          <w:sz w:val="24"/>
          <w:szCs w:val="24"/>
        </w:rPr>
      </w:pPr>
      <w:r>
        <w:rPr>
          <w:sz w:val="24"/>
          <w:szCs w:val="24"/>
        </w:rPr>
        <w:t>Dott. Matteo Paganini</w:t>
      </w:r>
    </w:p>
    <w:p w:rsidR="00E61F82" w:rsidRDefault="00E61F82" w:rsidP="00E61F82">
      <w:pPr>
        <w:pStyle w:val="Paragrafoelenco"/>
        <w:numPr>
          <w:ilvl w:val="0"/>
          <w:numId w:val="11"/>
        </w:numPr>
        <w:jc w:val="both"/>
        <w:rPr>
          <w:sz w:val="24"/>
          <w:szCs w:val="24"/>
        </w:rPr>
      </w:pPr>
      <w:r>
        <w:rPr>
          <w:sz w:val="24"/>
          <w:szCs w:val="24"/>
        </w:rPr>
        <w:t>Dott. Felice Vanacore</w:t>
      </w:r>
    </w:p>
    <w:p w:rsidR="00E61F82" w:rsidRDefault="00E61F82" w:rsidP="00E61F82">
      <w:pPr>
        <w:pStyle w:val="Paragrafoelenco"/>
        <w:numPr>
          <w:ilvl w:val="0"/>
          <w:numId w:val="11"/>
        </w:numPr>
        <w:jc w:val="both"/>
        <w:rPr>
          <w:sz w:val="24"/>
          <w:szCs w:val="24"/>
        </w:rPr>
      </w:pPr>
      <w:r>
        <w:rPr>
          <w:sz w:val="24"/>
          <w:szCs w:val="24"/>
        </w:rPr>
        <w:t xml:space="preserve">Dott. Alessandro Amabili </w:t>
      </w:r>
    </w:p>
    <w:p w:rsidR="00E61F82" w:rsidRDefault="00E61F82" w:rsidP="00E61F82">
      <w:pPr>
        <w:pStyle w:val="Paragrafoelenco"/>
        <w:numPr>
          <w:ilvl w:val="0"/>
          <w:numId w:val="11"/>
        </w:numPr>
        <w:jc w:val="both"/>
        <w:rPr>
          <w:sz w:val="24"/>
          <w:szCs w:val="24"/>
        </w:rPr>
      </w:pPr>
      <w:r>
        <w:rPr>
          <w:sz w:val="24"/>
          <w:szCs w:val="24"/>
        </w:rPr>
        <w:t>Dott.ssa Laura Orsolini</w:t>
      </w:r>
    </w:p>
    <w:p w:rsidR="00E61F82" w:rsidRDefault="00E61F82" w:rsidP="00E61F82">
      <w:pPr>
        <w:pStyle w:val="Paragrafoelenco"/>
        <w:numPr>
          <w:ilvl w:val="0"/>
          <w:numId w:val="11"/>
        </w:numPr>
        <w:jc w:val="both"/>
        <w:rPr>
          <w:sz w:val="24"/>
          <w:szCs w:val="24"/>
        </w:rPr>
      </w:pPr>
      <w:r>
        <w:rPr>
          <w:sz w:val="24"/>
          <w:szCs w:val="24"/>
        </w:rPr>
        <w:t>Dott. Giorgio Re</w:t>
      </w:r>
    </w:p>
    <w:p w:rsidR="00E61F82" w:rsidRDefault="00E61F82" w:rsidP="00E61F82">
      <w:pPr>
        <w:pStyle w:val="Paragrafoelenco"/>
        <w:numPr>
          <w:ilvl w:val="0"/>
          <w:numId w:val="11"/>
        </w:numPr>
        <w:jc w:val="both"/>
        <w:rPr>
          <w:sz w:val="24"/>
          <w:szCs w:val="24"/>
        </w:rPr>
      </w:pPr>
      <w:r>
        <w:rPr>
          <w:sz w:val="24"/>
          <w:szCs w:val="24"/>
        </w:rPr>
        <w:t>Dott. Fabio Salvatori</w:t>
      </w:r>
    </w:p>
    <w:p w:rsidR="00E61F82" w:rsidRDefault="00E61F82" w:rsidP="00E61F82">
      <w:pPr>
        <w:pStyle w:val="Paragrafoelenco"/>
        <w:numPr>
          <w:ilvl w:val="0"/>
          <w:numId w:val="11"/>
        </w:numPr>
        <w:jc w:val="both"/>
        <w:rPr>
          <w:sz w:val="24"/>
          <w:szCs w:val="24"/>
        </w:rPr>
      </w:pPr>
      <w:r>
        <w:rPr>
          <w:sz w:val="24"/>
          <w:szCs w:val="24"/>
        </w:rPr>
        <w:t>Dott. Tiziano Palma</w:t>
      </w:r>
    </w:p>
    <w:p w:rsidR="00E61F82" w:rsidRDefault="00E61F82" w:rsidP="00E61F82">
      <w:pPr>
        <w:pStyle w:val="Paragrafoelenco"/>
        <w:numPr>
          <w:ilvl w:val="0"/>
          <w:numId w:val="11"/>
        </w:numPr>
        <w:jc w:val="both"/>
        <w:rPr>
          <w:sz w:val="24"/>
          <w:szCs w:val="24"/>
        </w:rPr>
      </w:pPr>
      <w:r>
        <w:rPr>
          <w:sz w:val="24"/>
          <w:szCs w:val="24"/>
        </w:rPr>
        <w:t>Dott. Roberto Morelli proposto dalla dott.ssa Speca M.V. e già facente parte con delibera del 13/05/2015</w:t>
      </w:r>
    </w:p>
    <w:p w:rsidR="00E61F82" w:rsidRDefault="00E61F82" w:rsidP="004C1F09">
      <w:pPr>
        <w:pStyle w:val="Paragrafoelenco"/>
        <w:ind w:left="360"/>
        <w:jc w:val="both"/>
        <w:rPr>
          <w:sz w:val="24"/>
          <w:szCs w:val="24"/>
        </w:rPr>
      </w:pPr>
    </w:p>
    <w:p w:rsidR="004C1F09" w:rsidRDefault="004C1F09" w:rsidP="004C1F09">
      <w:pPr>
        <w:jc w:val="both"/>
        <w:rPr>
          <w:sz w:val="24"/>
          <w:szCs w:val="24"/>
        </w:rPr>
      </w:pPr>
      <w:r>
        <w:rPr>
          <w:sz w:val="24"/>
          <w:szCs w:val="24"/>
        </w:rPr>
        <w:t>Inoltre il Consiglio prende atto che i coordinatori e referenti della suddetta commissione sono come da delibera del 13/05/2015: il dott. Filippo Capriotti, Vice –Presidente dell’Ordine e la dott.ssa Marina Fiori, Tesoriere dell’Ordine.</w:t>
      </w:r>
    </w:p>
    <w:p w:rsidR="004C1F09" w:rsidRPr="007F7230" w:rsidRDefault="004C1F09" w:rsidP="007F7230">
      <w:pPr>
        <w:jc w:val="both"/>
        <w:rPr>
          <w:sz w:val="24"/>
          <w:szCs w:val="24"/>
        </w:rPr>
      </w:pPr>
      <w:r>
        <w:rPr>
          <w:sz w:val="24"/>
          <w:szCs w:val="24"/>
        </w:rPr>
        <w:t>Infine, il Consiglio prende atto che la Dott.ssa D</w:t>
      </w:r>
      <w:r w:rsidR="00E61F82">
        <w:rPr>
          <w:sz w:val="24"/>
          <w:szCs w:val="24"/>
        </w:rPr>
        <w:t>onatella</w:t>
      </w:r>
      <w:r>
        <w:rPr>
          <w:sz w:val="24"/>
          <w:szCs w:val="24"/>
        </w:rPr>
        <w:t xml:space="preserve"> </w:t>
      </w:r>
      <w:proofErr w:type="spellStart"/>
      <w:r>
        <w:rPr>
          <w:sz w:val="24"/>
          <w:szCs w:val="24"/>
        </w:rPr>
        <w:t>P</w:t>
      </w:r>
      <w:r w:rsidR="00E61F82">
        <w:rPr>
          <w:sz w:val="24"/>
          <w:szCs w:val="24"/>
        </w:rPr>
        <w:t>etritola</w:t>
      </w:r>
      <w:proofErr w:type="spellEnd"/>
      <w:r>
        <w:rPr>
          <w:sz w:val="24"/>
          <w:szCs w:val="24"/>
        </w:rPr>
        <w:t xml:space="preserve"> ha rinunciato a far parte della Commissione giovani medici per sopraggiunti impegni personali.</w:t>
      </w:r>
    </w:p>
    <w:p w:rsidR="004C1F09" w:rsidRPr="00361B37" w:rsidRDefault="004C1F09" w:rsidP="004C1F09"/>
    <w:p w:rsidR="004C1F09" w:rsidRPr="00361B37" w:rsidRDefault="004C1F09" w:rsidP="00361B37"/>
    <w:sectPr w:rsidR="004C1F09" w:rsidRPr="00361B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D4294"/>
    <w:multiLevelType w:val="hybridMultilevel"/>
    <w:tmpl w:val="D90431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187E81"/>
    <w:multiLevelType w:val="hybridMultilevel"/>
    <w:tmpl w:val="D90431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904E7A"/>
    <w:multiLevelType w:val="singleLevel"/>
    <w:tmpl w:val="B3B2475E"/>
    <w:lvl w:ilvl="0">
      <w:start w:val="1"/>
      <w:numFmt w:val="bullet"/>
      <w:lvlText w:val="-"/>
      <w:lvlJc w:val="left"/>
      <w:pPr>
        <w:tabs>
          <w:tab w:val="num" w:pos="360"/>
        </w:tabs>
        <w:ind w:left="360" w:hanging="360"/>
      </w:pPr>
    </w:lvl>
  </w:abstractNum>
  <w:abstractNum w:abstractNumId="3" w15:restartNumberingAfterBreak="0">
    <w:nsid w:val="4DC25C74"/>
    <w:multiLevelType w:val="hybridMultilevel"/>
    <w:tmpl w:val="F558DFC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5DC46FD1"/>
    <w:multiLevelType w:val="hybridMultilevel"/>
    <w:tmpl w:val="21A2AA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A67B35"/>
    <w:multiLevelType w:val="hybridMultilevel"/>
    <w:tmpl w:val="C08C5DC8"/>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6" w15:restartNumberingAfterBreak="0">
    <w:nsid w:val="7CC858E2"/>
    <w:multiLevelType w:val="hybridMultilevel"/>
    <w:tmpl w:val="5B066D5A"/>
    <w:lvl w:ilvl="0" w:tplc="0978B416">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64"/>
    <w:rsid w:val="00055935"/>
    <w:rsid w:val="00087B8F"/>
    <w:rsid w:val="000C72DB"/>
    <w:rsid w:val="000D4415"/>
    <w:rsid w:val="001273A1"/>
    <w:rsid w:val="001650C8"/>
    <w:rsid w:val="001A5282"/>
    <w:rsid w:val="001C6429"/>
    <w:rsid w:val="001D2EAC"/>
    <w:rsid w:val="001D3C53"/>
    <w:rsid w:val="001D7A0C"/>
    <w:rsid w:val="00201B80"/>
    <w:rsid w:val="00250910"/>
    <w:rsid w:val="002F4B32"/>
    <w:rsid w:val="00352E35"/>
    <w:rsid w:val="00361B37"/>
    <w:rsid w:val="00373A85"/>
    <w:rsid w:val="0038700A"/>
    <w:rsid w:val="003A6C5C"/>
    <w:rsid w:val="003B7261"/>
    <w:rsid w:val="003C2C72"/>
    <w:rsid w:val="003C7CB0"/>
    <w:rsid w:val="004B3F90"/>
    <w:rsid w:val="004C1F09"/>
    <w:rsid w:val="004C35BE"/>
    <w:rsid w:val="005200DB"/>
    <w:rsid w:val="00555710"/>
    <w:rsid w:val="005778C0"/>
    <w:rsid w:val="005E12B5"/>
    <w:rsid w:val="00653D4A"/>
    <w:rsid w:val="00663EB3"/>
    <w:rsid w:val="00665991"/>
    <w:rsid w:val="00666E61"/>
    <w:rsid w:val="007755F3"/>
    <w:rsid w:val="007C528B"/>
    <w:rsid w:val="007F57ED"/>
    <w:rsid w:val="007F7230"/>
    <w:rsid w:val="0089532F"/>
    <w:rsid w:val="009049E0"/>
    <w:rsid w:val="00926594"/>
    <w:rsid w:val="00941A65"/>
    <w:rsid w:val="00992690"/>
    <w:rsid w:val="0099793B"/>
    <w:rsid w:val="009B1A76"/>
    <w:rsid w:val="009E4138"/>
    <w:rsid w:val="00A55004"/>
    <w:rsid w:val="00A635ED"/>
    <w:rsid w:val="00AD7F19"/>
    <w:rsid w:val="00B84ED2"/>
    <w:rsid w:val="00BC2928"/>
    <w:rsid w:val="00BD2904"/>
    <w:rsid w:val="00C44A6F"/>
    <w:rsid w:val="00C45D29"/>
    <w:rsid w:val="00C77F6A"/>
    <w:rsid w:val="00C90764"/>
    <w:rsid w:val="00CC151B"/>
    <w:rsid w:val="00CC4410"/>
    <w:rsid w:val="00D04DAA"/>
    <w:rsid w:val="00D1729D"/>
    <w:rsid w:val="00D3689F"/>
    <w:rsid w:val="00D676A4"/>
    <w:rsid w:val="00D91313"/>
    <w:rsid w:val="00D97870"/>
    <w:rsid w:val="00E61F82"/>
    <w:rsid w:val="00E7411E"/>
    <w:rsid w:val="00E9205B"/>
    <w:rsid w:val="00F8615A"/>
    <w:rsid w:val="00F9556F"/>
    <w:rsid w:val="00FA4BB0"/>
    <w:rsid w:val="00FF6F87"/>
    <w:rsid w:val="00FF7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28DB5-C655-44C8-A4E3-12E7E3C2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689F"/>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semiHidden/>
    <w:unhideWhenUsed/>
    <w:qFormat/>
    <w:rsid w:val="00D3689F"/>
    <w:pPr>
      <w:keepNext/>
      <w:ind w:left="360" w:right="-568"/>
      <w:jc w:val="both"/>
      <w:outlineLvl w:val="1"/>
    </w:pPr>
    <w:rPr>
      <w:rFonts w:ascii="Calibri" w:eastAsia="Calibri" w:hAnsi="Calibri"/>
      <w:b/>
      <w:sz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D3689F"/>
    <w:rPr>
      <w:rFonts w:ascii="Calibri" w:eastAsia="Calibri" w:hAnsi="Calibri" w:cs="Times New Roman"/>
      <w:b/>
      <w:szCs w:val="20"/>
    </w:rPr>
  </w:style>
  <w:style w:type="paragraph" w:styleId="Corpotesto">
    <w:name w:val="Body Text"/>
    <w:basedOn w:val="Normale"/>
    <w:link w:val="CorpotestoCarattere"/>
    <w:uiPriority w:val="99"/>
    <w:semiHidden/>
    <w:unhideWhenUsed/>
    <w:rsid w:val="00D3689F"/>
    <w:pPr>
      <w:spacing w:after="120"/>
    </w:pPr>
  </w:style>
  <w:style w:type="character" w:customStyle="1" w:styleId="CorpotestoCarattere">
    <w:name w:val="Corpo testo Carattere"/>
    <w:basedOn w:val="Carpredefinitoparagrafo"/>
    <w:link w:val="Corpotesto"/>
    <w:uiPriority w:val="99"/>
    <w:semiHidden/>
    <w:rsid w:val="00D3689F"/>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nhideWhenUsed/>
    <w:rsid w:val="00D3689F"/>
    <w:rPr>
      <w:i/>
      <w:sz w:val="24"/>
    </w:rPr>
  </w:style>
  <w:style w:type="character" w:customStyle="1" w:styleId="Corpodeltesto2Carattere">
    <w:name w:val="Corpo del testo 2 Carattere"/>
    <w:basedOn w:val="Carpredefinitoparagrafo"/>
    <w:link w:val="Corpodeltesto2"/>
    <w:rsid w:val="00D3689F"/>
    <w:rPr>
      <w:rFonts w:ascii="Times New Roman" w:eastAsia="Times New Roman" w:hAnsi="Times New Roman" w:cs="Times New Roman"/>
      <w:i/>
      <w:sz w:val="24"/>
      <w:szCs w:val="20"/>
      <w:lang w:eastAsia="it-IT"/>
    </w:rPr>
  </w:style>
  <w:style w:type="paragraph" w:styleId="Testodelblocco">
    <w:name w:val="Block Text"/>
    <w:basedOn w:val="Normale"/>
    <w:semiHidden/>
    <w:unhideWhenUsed/>
    <w:rsid w:val="00D3689F"/>
    <w:pPr>
      <w:ind w:left="360" w:right="-568"/>
      <w:jc w:val="both"/>
    </w:pPr>
    <w:rPr>
      <w:rFonts w:ascii="Calibri" w:eastAsia="Calibri" w:hAnsi="Calibri"/>
      <w:sz w:val="22"/>
      <w:lang w:eastAsia="en-US"/>
    </w:rPr>
  </w:style>
  <w:style w:type="paragraph" w:styleId="Paragrafoelenco">
    <w:name w:val="List Paragraph"/>
    <w:basedOn w:val="Normale"/>
    <w:uiPriority w:val="34"/>
    <w:qFormat/>
    <w:rsid w:val="00D3689F"/>
    <w:pPr>
      <w:ind w:left="720"/>
      <w:contextualSpacing/>
    </w:pPr>
  </w:style>
  <w:style w:type="paragraph" w:styleId="Testofumetto">
    <w:name w:val="Balloon Text"/>
    <w:basedOn w:val="Normale"/>
    <w:link w:val="TestofumettoCarattere"/>
    <w:uiPriority w:val="99"/>
    <w:semiHidden/>
    <w:unhideWhenUsed/>
    <w:rsid w:val="000D441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4415"/>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47702">
      <w:bodyDiv w:val="1"/>
      <w:marLeft w:val="0"/>
      <w:marRight w:val="0"/>
      <w:marTop w:val="0"/>
      <w:marBottom w:val="0"/>
      <w:divBdr>
        <w:top w:val="none" w:sz="0" w:space="0" w:color="auto"/>
        <w:left w:val="none" w:sz="0" w:space="0" w:color="auto"/>
        <w:bottom w:val="none" w:sz="0" w:space="0" w:color="auto"/>
        <w:right w:val="none" w:sz="0" w:space="0" w:color="auto"/>
      </w:divBdr>
    </w:div>
    <w:div w:id="11570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2</Pages>
  <Words>677</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OMCeO AP OMCeO AP</dc:creator>
  <cp:keywords/>
  <dc:description/>
  <cp:lastModifiedBy>Roberta Di Benedetto</cp:lastModifiedBy>
  <cp:revision>59</cp:revision>
  <cp:lastPrinted>2022-11-18T08:06:00Z</cp:lastPrinted>
  <dcterms:created xsi:type="dcterms:W3CDTF">2015-10-16T08:05:00Z</dcterms:created>
  <dcterms:modified xsi:type="dcterms:W3CDTF">2022-11-22T09:26:00Z</dcterms:modified>
</cp:coreProperties>
</file>