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610" w:rsidRDefault="00675610" w:rsidP="00675610">
      <w:pPr>
        <w:ind w:right="-143"/>
        <w:rPr>
          <w:i/>
          <w:sz w:val="24"/>
        </w:rPr>
      </w:pPr>
    </w:p>
    <w:p w:rsidR="00675610" w:rsidRDefault="00675610" w:rsidP="00675610">
      <w:pPr>
        <w:ind w:right="-568"/>
        <w:rPr>
          <w:i/>
          <w:sz w:val="24"/>
        </w:rPr>
      </w:pPr>
    </w:p>
    <w:p w:rsidR="00675610" w:rsidRDefault="00675610" w:rsidP="006756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ind w:right="-234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Ordine dei Medici Chirurghi e degli Odontoiatri</w:t>
      </w:r>
    </w:p>
    <w:p w:rsidR="00675610" w:rsidRDefault="00675610" w:rsidP="006756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ind w:right="-234"/>
        <w:rPr>
          <w:b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della</w:t>
      </w:r>
      <w:proofErr w:type="gramEnd"/>
      <w:r>
        <w:rPr>
          <w:b/>
          <w:i/>
          <w:sz w:val="24"/>
          <w:szCs w:val="24"/>
        </w:rPr>
        <w:t xml:space="preserve"> Provincia di Ascoli Piceno</w:t>
      </w:r>
    </w:p>
    <w:p w:rsidR="00675610" w:rsidRDefault="00675610" w:rsidP="00675610">
      <w:pPr>
        <w:ind w:right="-54"/>
        <w:jc w:val="center"/>
        <w:rPr>
          <w:b/>
          <w:sz w:val="24"/>
          <w:szCs w:val="24"/>
        </w:rPr>
      </w:pPr>
    </w:p>
    <w:p w:rsidR="00423B6B" w:rsidRPr="007E740D" w:rsidRDefault="00675610" w:rsidP="007E740D">
      <w:pPr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Decisioni della riunione del Consiglio Direttivo del 25/03/2020</w:t>
      </w:r>
      <w:bookmarkStart w:id="0" w:name="_GoBack"/>
      <w:bookmarkEnd w:id="0"/>
    </w:p>
    <w:p w:rsidR="00423B6B" w:rsidRDefault="00423B6B" w:rsidP="00423B6B">
      <w:pPr>
        <w:tabs>
          <w:tab w:val="left" w:pos="142"/>
        </w:tabs>
        <w:ind w:right="-143"/>
        <w:jc w:val="both"/>
        <w:rPr>
          <w:sz w:val="24"/>
        </w:rPr>
      </w:pPr>
    </w:p>
    <w:p w:rsidR="00423B6B" w:rsidRPr="00675610" w:rsidRDefault="00423B6B" w:rsidP="00675610">
      <w:pPr>
        <w:pStyle w:val="Paragrafoelenco"/>
        <w:numPr>
          <w:ilvl w:val="0"/>
          <w:numId w:val="7"/>
        </w:numPr>
        <w:tabs>
          <w:tab w:val="left" w:pos="142"/>
        </w:tabs>
        <w:ind w:right="-143"/>
        <w:jc w:val="both"/>
        <w:rPr>
          <w:sz w:val="24"/>
        </w:rPr>
      </w:pPr>
      <w:r w:rsidRPr="00675610">
        <w:rPr>
          <w:b/>
          <w:sz w:val="24"/>
        </w:rPr>
        <w:t xml:space="preserve">Comunicazioni del Presidente. </w:t>
      </w:r>
    </w:p>
    <w:p w:rsidR="00423B6B" w:rsidRDefault="00423B6B" w:rsidP="00423B6B">
      <w:pPr>
        <w:tabs>
          <w:tab w:val="left" w:pos="142"/>
        </w:tabs>
        <w:jc w:val="both"/>
        <w:rPr>
          <w:sz w:val="24"/>
        </w:rPr>
      </w:pPr>
      <w:r>
        <w:rPr>
          <w:sz w:val="24"/>
        </w:rPr>
        <w:t xml:space="preserve"> Il Presidente relaziona al consiglio sull'argomento relativo alla mancanza di adeguata dotazione di dispositivi individuali di protezione (DPI) per i medici coinvolti nell'assistenza ai pazienti con potenziale infezione da nuovo coronavirus (covid-19) nel corso della attuale pandemia. Il consiglio decide all' unanimità di inoltrare un esposto alla procura della Repubblica ed una lettera </w:t>
      </w:r>
      <w:r w:rsidR="00675610">
        <w:rPr>
          <w:sz w:val="24"/>
        </w:rPr>
        <w:t>a</w:t>
      </w:r>
      <w:r>
        <w:rPr>
          <w:sz w:val="24"/>
        </w:rPr>
        <w:t xml:space="preserve">l presidente del consiglio Giuseppe Conte, al ministro della salute Roberto Speranza ed al governatore della regione Marche Luca </w:t>
      </w:r>
      <w:proofErr w:type="spellStart"/>
      <w:r>
        <w:rPr>
          <w:sz w:val="24"/>
        </w:rPr>
        <w:t>Ceriscioli</w:t>
      </w:r>
      <w:proofErr w:type="spellEnd"/>
      <w:r>
        <w:rPr>
          <w:sz w:val="24"/>
        </w:rPr>
        <w:t>. Con tali iniziative si chiede di disporre gli opportuni accertamenti in materia al fine di</w:t>
      </w:r>
      <w:r w:rsidR="00675610">
        <w:rPr>
          <w:sz w:val="24"/>
        </w:rPr>
        <w:t xml:space="preserve"> valutare eventuali profili di responsabilità</w:t>
      </w:r>
      <w:r>
        <w:rPr>
          <w:sz w:val="24"/>
        </w:rPr>
        <w:t xml:space="preserve"> penale Il consiglio decide inoltre di verificare se, nel caso di interventi in cui non ci siano garanzie di sicurezza, il medico è legittimato a rifiutare la prestazione richiesta attivando comunque un percorso alternativo che garantisca la sicurezza, in termini di protezione, dell'operatore e della salute del paziente.</w:t>
      </w:r>
    </w:p>
    <w:p w:rsidR="00675610" w:rsidRDefault="00675610" w:rsidP="00423B6B">
      <w:pPr>
        <w:tabs>
          <w:tab w:val="left" w:pos="142"/>
        </w:tabs>
        <w:ind w:right="-143"/>
        <w:jc w:val="both"/>
        <w:rPr>
          <w:b/>
          <w:sz w:val="24"/>
        </w:rPr>
      </w:pPr>
    </w:p>
    <w:p w:rsidR="00423B6B" w:rsidRDefault="00423B6B" w:rsidP="00423B6B">
      <w:pPr>
        <w:tabs>
          <w:tab w:val="left" w:pos="142"/>
        </w:tabs>
        <w:ind w:right="-143"/>
        <w:jc w:val="both"/>
        <w:rPr>
          <w:b/>
          <w:sz w:val="24"/>
        </w:rPr>
      </w:pPr>
    </w:p>
    <w:p w:rsidR="00423B6B" w:rsidRPr="0060465D" w:rsidRDefault="00423B6B" w:rsidP="0060465D">
      <w:pPr>
        <w:pStyle w:val="Paragrafoelenco"/>
        <w:numPr>
          <w:ilvl w:val="0"/>
          <w:numId w:val="8"/>
        </w:numPr>
        <w:tabs>
          <w:tab w:val="left" w:pos="142"/>
        </w:tabs>
        <w:ind w:right="-143"/>
        <w:jc w:val="both"/>
        <w:rPr>
          <w:b/>
          <w:sz w:val="24"/>
          <w:szCs w:val="24"/>
        </w:rPr>
      </w:pPr>
      <w:r w:rsidRPr="0060465D">
        <w:rPr>
          <w:b/>
          <w:sz w:val="24"/>
        </w:rPr>
        <w:t xml:space="preserve">Variazioni Albo Professionale. </w:t>
      </w:r>
    </w:p>
    <w:p w:rsidR="00423B6B" w:rsidRDefault="00423B6B" w:rsidP="00423B6B">
      <w:pPr>
        <w:tabs>
          <w:tab w:val="left" w:pos="142"/>
        </w:tabs>
        <w:suppressAutoHyphens w:val="0"/>
        <w:ind w:right="-143"/>
        <w:jc w:val="both"/>
        <w:rPr>
          <w:b/>
          <w:sz w:val="24"/>
          <w:szCs w:val="24"/>
        </w:rPr>
      </w:pPr>
    </w:p>
    <w:p w:rsidR="00423B6B" w:rsidRDefault="00423B6B" w:rsidP="00423B6B">
      <w:pPr>
        <w:keepNext/>
        <w:suppressAutoHyphens w:val="0"/>
        <w:ind w:left="360" w:right="-54"/>
        <w:jc w:val="both"/>
        <w:rPr>
          <w:b/>
          <w:sz w:val="28"/>
          <w:szCs w:val="28"/>
        </w:rPr>
      </w:pPr>
      <w:proofErr w:type="gramStart"/>
      <w:r>
        <w:rPr>
          <w:b/>
          <w:sz w:val="24"/>
          <w:szCs w:val="24"/>
        </w:rPr>
        <w:t>il</w:t>
      </w:r>
      <w:proofErr w:type="gramEnd"/>
      <w:r>
        <w:rPr>
          <w:b/>
          <w:sz w:val="24"/>
          <w:szCs w:val="24"/>
        </w:rPr>
        <w:t xml:space="preserve"> Consiglio Delibera l’iscrizione all’Albo dei Medici Chirurghi dei seguenti medici aventi laurea abilitante (Emergenza Covid-19):</w:t>
      </w:r>
    </w:p>
    <w:p w:rsidR="00423B6B" w:rsidRDefault="00423B6B" w:rsidP="00423B6B">
      <w:pPr>
        <w:spacing w:line="240" w:lineRule="atLeast"/>
        <w:jc w:val="both"/>
        <w:rPr>
          <w:b/>
          <w:sz w:val="28"/>
          <w:szCs w:val="28"/>
        </w:rPr>
      </w:pPr>
    </w:p>
    <w:p w:rsidR="00423B6B" w:rsidRDefault="00423B6B" w:rsidP="00423B6B">
      <w:pPr>
        <w:widowControl w:val="0"/>
        <w:spacing w:after="200" w:line="240" w:lineRule="atLeast"/>
        <w:jc w:val="both"/>
        <w:rPr>
          <w:sz w:val="24"/>
          <w:szCs w:val="24"/>
        </w:rPr>
      </w:pPr>
      <w:r>
        <w:rPr>
          <w:rFonts w:ascii="Calibri" w:hAnsi="Calibri" w:cs="Calibri"/>
          <w:sz w:val="28"/>
          <w:szCs w:val="28"/>
        </w:rPr>
        <w:t>1</w:t>
      </w:r>
      <w:r>
        <w:rPr>
          <w:sz w:val="24"/>
          <w:szCs w:val="24"/>
        </w:rPr>
        <w:t xml:space="preserve">- Dott. ALFONSI Mirko </w:t>
      </w:r>
    </w:p>
    <w:p w:rsidR="00675610" w:rsidRDefault="00423B6B" w:rsidP="00423B6B">
      <w:pPr>
        <w:widowControl w:val="0"/>
        <w:spacing w:after="20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2- Dott. MALAIGIA Enrico </w:t>
      </w:r>
    </w:p>
    <w:p w:rsidR="00423B6B" w:rsidRDefault="00423B6B" w:rsidP="00423B6B">
      <w:pPr>
        <w:widowControl w:val="0"/>
        <w:spacing w:after="20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3- Dott. VESPASIANI Andrea </w:t>
      </w:r>
    </w:p>
    <w:p w:rsidR="00675610" w:rsidRDefault="00423B6B" w:rsidP="00423B6B">
      <w:pPr>
        <w:widowControl w:val="0"/>
        <w:spacing w:after="20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4- Dott. CORSINI Christian </w:t>
      </w:r>
    </w:p>
    <w:p w:rsidR="00423B6B" w:rsidRDefault="00423B6B" w:rsidP="00423B6B">
      <w:pPr>
        <w:widowControl w:val="0"/>
        <w:spacing w:after="20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5- Dott.ssa GIRI Anastasia </w:t>
      </w:r>
    </w:p>
    <w:p w:rsidR="00675610" w:rsidRDefault="00423B6B" w:rsidP="00423B6B">
      <w:pPr>
        <w:widowControl w:val="0"/>
        <w:spacing w:after="20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6- Dott. PASQUALINI Alberto </w:t>
      </w:r>
    </w:p>
    <w:p w:rsidR="00423B6B" w:rsidRDefault="00423B6B" w:rsidP="00423B6B">
      <w:pPr>
        <w:widowControl w:val="0"/>
        <w:spacing w:after="20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 Dott.ssa ROSATI Anna Carla </w:t>
      </w:r>
    </w:p>
    <w:p w:rsidR="00675610" w:rsidRDefault="00423B6B" w:rsidP="00423B6B">
      <w:pPr>
        <w:widowControl w:val="0"/>
        <w:spacing w:after="20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 dott. FRANQUELLUCCI Gianluca </w:t>
      </w:r>
    </w:p>
    <w:p w:rsidR="00423B6B" w:rsidRDefault="00423B6B" w:rsidP="00423B6B">
      <w:pPr>
        <w:widowControl w:val="0"/>
        <w:spacing w:after="20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 CALVARESI Beatrice </w:t>
      </w:r>
    </w:p>
    <w:p w:rsidR="00675610" w:rsidRDefault="00423B6B" w:rsidP="00423B6B">
      <w:pPr>
        <w:widowControl w:val="0"/>
        <w:spacing w:after="20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10-Dott.ssa LUCIANI Maria Camilla </w:t>
      </w:r>
    </w:p>
    <w:p w:rsidR="00675610" w:rsidRDefault="00423B6B" w:rsidP="00423B6B">
      <w:pPr>
        <w:widowControl w:val="0"/>
        <w:spacing w:after="20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11-Dott.ssa BAGALONI Giulia </w:t>
      </w:r>
    </w:p>
    <w:p w:rsidR="00423B6B" w:rsidRDefault="00423B6B" w:rsidP="00423B6B">
      <w:pPr>
        <w:widowControl w:val="0"/>
        <w:spacing w:after="20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12- Dott.ssa ADAMOLI Francesca </w:t>
      </w:r>
    </w:p>
    <w:p w:rsidR="00423B6B" w:rsidRDefault="00423B6B" w:rsidP="00423B6B">
      <w:pPr>
        <w:widowControl w:val="0"/>
        <w:spacing w:after="20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13- ALESSANDRONI Romina </w:t>
      </w:r>
    </w:p>
    <w:p w:rsidR="0060465D" w:rsidRDefault="00423B6B" w:rsidP="00423B6B">
      <w:pPr>
        <w:widowControl w:val="0"/>
        <w:spacing w:after="20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14-Dott.ssa SCIARRONI Elisabetta </w:t>
      </w:r>
    </w:p>
    <w:p w:rsidR="0060465D" w:rsidRDefault="00423B6B" w:rsidP="00423B6B">
      <w:pPr>
        <w:widowControl w:val="0"/>
        <w:spacing w:after="20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15- Dott. DI VITTORI Angelo </w:t>
      </w:r>
    </w:p>
    <w:p w:rsidR="0060465D" w:rsidRDefault="00423B6B" w:rsidP="00423B6B">
      <w:pPr>
        <w:widowControl w:val="0"/>
        <w:spacing w:after="20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16-Dott.ssa DEL PRETE Federica </w:t>
      </w:r>
    </w:p>
    <w:p w:rsidR="0060465D" w:rsidRDefault="00423B6B" w:rsidP="00423B6B">
      <w:pPr>
        <w:widowControl w:val="0"/>
        <w:spacing w:after="20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17- dott.ssa GUERRIERI Maria Federica </w:t>
      </w:r>
    </w:p>
    <w:p w:rsidR="0060465D" w:rsidRDefault="00423B6B" w:rsidP="00423B6B">
      <w:pPr>
        <w:widowControl w:val="0"/>
        <w:spacing w:after="20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18_ Dott.ssa ANTOGNOZZI Elisa </w:t>
      </w:r>
    </w:p>
    <w:p w:rsidR="0060465D" w:rsidRDefault="00423B6B" w:rsidP="00423B6B">
      <w:pPr>
        <w:widowControl w:val="0"/>
        <w:spacing w:after="20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19- Dott. CORRADINI Davide </w:t>
      </w:r>
    </w:p>
    <w:p w:rsidR="0060465D" w:rsidRDefault="00423B6B" w:rsidP="00423B6B">
      <w:pPr>
        <w:widowControl w:val="0"/>
        <w:spacing w:after="20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20- Dott.ssa MASSETTI Sara </w:t>
      </w:r>
    </w:p>
    <w:p w:rsidR="0060465D" w:rsidRDefault="00423B6B" w:rsidP="00423B6B">
      <w:pPr>
        <w:widowControl w:val="0"/>
        <w:spacing w:after="20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21-dott.sa SOLITO Ludovica </w:t>
      </w:r>
    </w:p>
    <w:p w:rsidR="0060465D" w:rsidRDefault="00423B6B" w:rsidP="00423B6B">
      <w:pPr>
        <w:widowControl w:val="0"/>
        <w:spacing w:after="20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22- Dott. CRESCENZI Daniele </w:t>
      </w:r>
    </w:p>
    <w:p w:rsidR="0060465D" w:rsidRDefault="00423B6B" w:rsidP="00423B6B">
      <w:pPr>
        <w:widowControl w:val="0"/>
        <w:spacing w:after="20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23-Dott.ssa LUNERTI Valentina </w:t>
      </w:r>
    </w:p>
    <w:p w:rsidR="0060465D" w:rsidRDefault="00423B6B" w:rsidP="00423B6B">
      <w:pPr>
        <w:widowControl w:val="0"/>
        <w:spacing w:after="20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24- Dott. MANFREDI Francesco </w:t>
      </w:r>
    </w:p>
    <w:p w:rsidR="0060465D" w:rsidRDefault="00423B6B" w:rsidP="00423B6B">
      <w:pPr>
        <w:widowControl w:val="0"/>
        <w:spacing w:after="20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25- Dott. D’IGNAZI Federico </w:t>
      </w:r>
    </w:p>
    <w:p w:rsidR="0060465D" w:rsidRDefault="00423B6B" w:rsidP="00423B6B">
      <w:pPr>
        <w:widowControl w:val="0"/>
        <w:spacing w:after="20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26-dott. CARDI Andrea </w:t>
      </w:r>
    </w:p>
    <w:p w:rsidR="0060465D" w:rsidRDefault="00423B6B" w:rsidP="00423B6B">
      <w:pPr>
        <w:widowControl w:val="0"/>
        <w:spacing w:after="20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27-dott.ssa GIRARDI Martina </w:t>
      </w:r>
    </w:p>
    <w:p w:rsidR="0060465D" w:rsidRDefault="00423B6B" w:rsidP="00423B6B">
      <w:pPr>
        <w:widowControl w:val="0"/>
        <w:spacing w:after="20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28-dott.ssa MANDOLINI Lea Carola </w:t>
      </w:r>
    </w:p>
    <w:p w:rsidR="0060465D" w:rsidRDefault="00423B6B" w:rsidP="00423B6B">
      <w:pPr>
        <w:widowControl w:val="0"/>
        <w:spacing w:after="20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29-dott.ssa CELANI Serena </w:t>
      </w:r>
    </w:p>
    <w:p w:rsidR="0060465D" w:rsidRDefault="00423B6B" w:rsidP="0060465D">
      <w:pPr>
        <w:widowControl w:val="0"/>
        <w:spacing w:after="20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30- Dott. Luca </w:t>
      </w:r>
      <w:proofErr w:type="spellStart"/>
      <w:r>
        <w:rPr>
          <w:sz w:val="24"/>
          <w:szCs w:val="24"/>
        </w:rPr>
        <w:t>Spinozzi</w:t>
      </w:r>
      <w:proofErr w:type="spellEnd"/>
      <w:r>
        <w:rPr>
          <w:sz w:val="24"/>
          <w:szCs w:val="24"/>
        </w:rPr>
        <w:t xml:space="preserve"> </w:t>
      </w:r>
    </w:p>
    <w:p w:rsidR="00423B6B" w:rsidRDefault="00423B6B" w:rsidP="00423B6B">
      <w:pPr>
        <w:keepNext/>
        <w:spacing w:line="252" w:lineRule="auto"/>
        <w:ind w:right="-568"/>
        <w:jc w:val="both"/>
        <w:rPr>
          <w:rFonts w:eastAsia="Calibri"/>
          <w:b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il</w:t>
      </w:r>
      <w:proofErr w:type="gramEnd"/>
      <w:r>
        <w:rPr>
          <w:rFonts w:eastAsia="Calibri"/>
          <w:sz w:val="24"/>
          <w:szCs w:val="24"/>
        </w:rPr>
        <w:t xml:space="preserve"> Consiglio Delibera</w:t>
      </w:r>
    </w:p>
    <w:p w:rsidR="00423B6B" w:rsidRDefault="00423B6B" w:rsidP="00423B6B">
      <w:pPr>
        <w:keepNext/>
        <w:spacing w:line="252" w:lineRule="auto"/>
        <w:ind w:right="-568"/>
        <w:jc w:val="both"/>
        <w:rPr>
          <w:sz w:val="24"/>
          <w:szCs w:val="24"/>
        </w:rPr>
      </w:pPr>
      <w:proofErr w:type="gramStart"/>
      <w:r>
        <w:rPr>
          <w:rFonts w:eastAsia="Calibri"/>
          <w:b/>
          <w:sz w:val="24"/>
          <w:szCs w:val="24"/>
        </w:rPr>
        <w:t>la</w:t>
      </w:r>
      <w:proofErr w:type="gramEnd"/>
      <w:r>
        <w:rPr>
          <w:rFonts w:eastAsia="Calibri"/>
          <w:b/>
          <w:sz w:val="24"/>
          <w:szCs w:val="24"/>
        </w:rPr>
        <w:t xml:space="preserve"> cancellazione dall'Albo dei Medici Chirurghi di: </w:t>
      </w:r>
    </w:p>
    <w:p w:rsidR="00423B6B" w:rsidRDefault="00423B6B" w:rsidP="00423B6B">
      <w:pPr>
        <w:ind w:left="360"/>
        <w:jc w:val="both"/>
        <w:rPr>
          <w:sz w:val="24"/>
          <w:szCs w:val="24"/>
        </w:rPr>
      </w:pPr>
    </w:p>
    <w:p w:rsidR="00423B6B" w:rsidRDefault="00423B6B" w:rsidP="00BC41A2">
      <w:pPr>
        <w:numPr>
          <w:ilvl w:val="0"/>
          <w:numId w:val="3"/>
        </w:numPr>
        <w:tabs>
          <w:tab w:val="num" w:pos="0"/>
        </w:tabs>
        <w:suppressAutoHyphens w:val="0"/>
        <w:spacing w:line="100" w:lineRule="atLeast"/>
        <w:ind w:left="360"/>
        <w:jc w:val="both"/>
        <w:rPr>
          <w:sz w:val="24"/>
          <w:szCs w:val="24"/>
        </w:rPr>
      </w:pPr>
      <w:r w:rsidRPr="0060465D">
        <w:rPr>
          <w:sz w:val="24"/>
          <w:szCs w:val="24"/>
        </w:rPr>
        <w:t xml:space="preserve">Dott. Giovanni Solito </w:t>
      </w:r>
    </w:p>
    <w:p w:rsidR="0060465D" w:rsidRDefault="0060465D" w:rsidP="00423B6B">
      <w:pPr>
        <w:keepNext/>
        <w:ind w:left="360" w:right="-54"/>
        <w:jc w:val="both"/>
        <w:rPr>
          <w:rFonts w:eastAsia="Calibri"/>
          <w:b/>
          <w:sz w:val="24"/>
          <w:szCs w:val="24"/>
        </w:rPr>
      </w:pPr>
    </w:p>
    <w:p w:rsidR="00423B6B" w:rsidRDefault="00423B6B" w:rsidP="00423B6B">
      <w:pPr>
        <w:keepNext/>
        <w:ind w:left="360" w:right="-54"/>
        <w:jc w:val="both"/>
        <w:rPr>
          <w:sz w:val="24"/>
          <w:szCs w:val="24"/>
        </w:rPr>
      </w:pPr>
      <w:proofErr w:type="gramStart"/>
      <w:r>
        <w:rPr>
          <w:rFonts w:eastAsia="Calibri"/>
          <w:b/>
          <w:sz w:val="24"/>
          <w:szCs w:val="24"/>
        </w:rPr>
        <w:t>il</w:t>
      </w:r>
      <w:proofErr w:type="gramEnd"/>
      <w:r>
        <w:rPr>
          <w:rFonts w:eastAsia="Calibri"/>
          <w:b/>
          <w:sz w:val="24"/>
          <w:szCs w:val="24"/>
        </w:rPr>
        <w:t xml:space="preserve"> Consiglio Delibera l’iscrizione all’Albo dei Medici Chirurghi:</w:t>
      </w:r>
    </w:p>
    <w:p w:rsidR="00423B6B" w:rsidRDefault="00423B6B" w:rsidP="00423B6B">
      <w:pPr>
        <w:tabs>
          <w:tab w:val="left" w:pos="142"/>
        </w:tabs>
        <w:ind w:right="-143"/>
        <w:jc w:val="both"/>
        <w:rPr>
          <w:sz w:val="24"/>
          <w:szCs w:val="24"/>
        </w:rPr>
      </w:pPr>
    </w:p>
    <w:p w:rsidR="0060465D" w:rsidRDefault="00423B6B" w:rsidP="00F662B2">
      <w:pPr>
        <w:numPr>
          <w:ilvl w:val="0"/>
          <w:numId w:val="4"/>
        </w:numPr>
        <w:tabs>
          <w:tab w:val="num" w:pos="0"/>
        </w:tabs>
        <w:suppressAutoHyphens w:val="0"/>
        <w:spacing w:line="100" w:lineRule="atLeast"/>
        <w:jc w:val="both"/>
        <w:rPr>
          <w:sz w:val="24"/>
          <w:szCs w:val="24"/>
        </w:rPr>
      </w:pPr>
      <w:r w:rsidRPr="0060465D">
        <w:rPr>
          <w:sz w:val="24"/>
          <w:szCs w:val="24"/>
        </w:rPr>
        <w:t xml:space="preserve">Dott. Vincenzo RICCI </w:t>
      </w:r>
    </w:p>
    <w:p w:rsidR="0060465D" w:rsidRDefault="00423B6B" w:rsidP="004A2642">
      <w:pPr>
        <w:numPr>
          <w:ilvl w:val="0"/>
          <w:numId w:val="4"/>
        </w:numPr>
        <w:tabs>
          <w:tab w:val="num" w:pos="0"/>
        </w:tabs>
        <w:suppressAutoHyphens w:val="0"/>
        <w:spacing w:line="100" w:lineRule="atLeast"/>
        <w:jc w:val="both"/>
        <w:rPr>
          <w:sz w:val="24"/>
          <w:szCs w:val="24"/>
        </w:rPr>
      </w:pPr>
      <w:r w:rsidRPr="0060465D">
        <w:rPr>
          <w:sz w:val="24"/>
          <w:szCs w:val="24"/>
        </w:rPr>
        <w:t xml:space="preserve">Dott. Vincenzo CAPASSO </w:t>
      </w:r>
    </w:p>
    <w:p w:rsidR="00423B6B" w:rsidRDefault="00423B6B" w:rsidP="004A2642">
      <w:pPr>
        <w:numPr>
          <w:ilvl w:val="0"/>
          <w:numId w:val="4"/>
        </w:numPr>
        <w:tabs>
          <w:tab w:val="num" w:pos="0"/>
        </w:tabs>
        <w:suppressAutoHyphens w:val="0"/>
        <w:spacing w:line="100" w:lineRule="atLeast"/>
        <w:jc w:val="both"/>
        <w:rPr>
          <w:sz w:val="24"/>
          <w:szCs w:val="24"/>
        </w:rPr>
      </w:pPr>
      <w:r w:rsidRPr="0060465D">
        <w:rPr>
          <w:sz w:val="24"/>
          <w:szCs w:val="24"/>
        </w:rPr>
        <w:t xml:space="preserve">Dott. Roberto ZUNICA </w:t>
      </w:r>
    </w:p>
    <w:p w:rsidR="0060465D" w:rsidRPr="0060465D" w:rsidRDefault="0060465D" w:rsidP="0060465D">
      <w:pPr>
        <w:tabs>
          <w:tab w:val="num" w:pos="0"/>
        </w:tabs>
        <w:suppressAutoHyphens w:val="0"/>
        <w:spacing w:line="100" w:lineRule="atLeast"/>
        <w:ind w:left="720"/>
        <w:jc w:val="both"/>
        <w:rPr>
          <w:sz w:val="24"/>
          <w:szCs w:val="24"/>
        </w:rPr>
      </w:pPr>
    </w:p>
    <w:p w:rsidR="00423B6B" w:rsidRDefault="00423B6B" w:rsidP="00423B6B">
      <w:pPr>
        <w:tabs>
          <w:tab w:val="left" w:pos="142"/>
        </w:tabs>
        <w:ind w:right="-143"/>
        <w:jc w:val="both"/>
        <w:rPr>
          <w:sz w:val="24"/>
          <w:szCs w:val="24"/>
        </w:rPr>
      </w:pPr>
    </w:p>
    <w:p w:rsidR="00423B6B" w:rsidRDefault="00423B6B" w:rsidP="00423B6B">
      <w:pPr>
        <w:tabs>
          <w:tab w:val="left" w:pos="142"/>
        </w:tabs>
        <w:ind w:right="-143"/>
        <w:jc w:val="both"/>
        <w:rPr>
          <w:sz w:val="24"/>
          <w:szCs w:val="24"/>
        </w:rPr>
      </w:pPr>
    </w:p>
    <w:p w:rsidR="00423B6B" w:rsidRDefault="00423B6B" w:rsidP="00423B6B">
      <w:pPr>
        <w:keepNext/>
        <w:ind w:left="360" w:right="-54"/>
        <w:jc w:val="both"/>
        <w:rPr>
          <w:sz w:val="24"/>
          <w:szCs w:val="24"/>
        </w:rPr>
      </w:pPr>
      <w:proofErr w:type="gramStart"/>
      <w:r>
        <w:rPr>
          <w:rFonts w:eastAsia="Calibri"/>
          <w:b/>
          <w:sz w:val="24"/>
          <w:szCs w:val="24"/>
        </w:rPr>
        <w:t>il</w:t>
      </w:r>
      <w:proofErr w:type="gramEnd"/>
      <w:r>
        <w:rPr>
          <w:rFonts w:eastAsia="Calibri"/>
          <w:b/>
          <w:sz w:val="24"/>
          <w:szCs w:val="24"/>
        </w:rPr>
        <w:t xml:space="preserve"> Consiglio Delibera l’iscrizione all’Albo degli Odontoiatri</w:t>
      </w:r>
    </w:p>
    <w:p w:rsidR="00423B6B" w:rsidRDefault="00423B6B" w:rsidP="00423B6B">
      <w:pPr>
        <w:suppressAutoHyphens w:val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Dott.ssa Angela MORRA </w:t>
      </w:r>
    </w:p>
    <w:p w:rsidR="00423B6B" w:rsidRDefault="00423B6B" w:rsidP="00423B6B">
      <w:pPr>
        <w:tabs>
          <w:tab w:val="left" w:pos="142"/>
        </w:tabs>
        <w:ind w:right="-143"/>
        <w:jc w:val="both"/>
        <w:rPr>
          <w:sz w:val="24"/>
          <w:szCs w:val="24"/>
        </w:rPr>
      </w:pPr>
    </w:p>
    <w:p w:rsidR="00423B6B" w:rsidRDefault="00423B6B" w:rsidP="00423B6B">
      <w:pPr>
        <w:tabs>
          <w:tab w:val="left" w:pos="142"/>
        </w:tabs>
        <w:jc w:val="both"/>
        <w:rPr>
          <w:b/>
          <w:sz w:val="24"/>
        </w:rPr>
      </w:pPr>
    </w:p>
    <w:p w:rsidR="00423B6B" w:rsidRPr="0060465D" w:rsidRDefault="00423B6B" w:rsidP="0060465D">
      <w:pPr>
        <w:pStyle w:val="Paragrafoelenco"/>
        <w:numPr>
          <w:ilvl w:val="0"/>
          <w:numId w:val="9"/>
        </w:numPr>
        <w:tabs>
          <w:tab w:val="left" w:pos="142"/>
        </w:tabs>
        <w:jc w:val="both"/>
        <w:rPr>
          <w:sz w:val="24"/>
        </w:rPr>
      </w:pPr>
      <w:r w:rsidRPr="0060465D">
        <w:rPr>
          <w:b/>
          <w:sz w:val="24"/>
        </w:rPr>
        <w:t>Varie ed eventuali</w:t>
      </w:r>
    </w:p>
    <w:p w:rsidR="00423B6B" w:rsidRDefault="00423B6B" w:rsidP="00423B6B">
      <w:pPr>
        <w:tabs>
          <w:tab w:val="left" w:pos="142"/>
        </w:tabs>
        <w:jc w:val="both"/>
        <w:rPr>
          <w:sz w:val="24"/>
        </w:rPr>
      </w:pPr>
    </w:p>
    <w:p w:rsidR="00423B6B" w:rsidRDefault="00423B6B" w:rsidP="00423B6B">
      <w:pPr>
        <w:jc w:val="both"/>
        <w:rPr>
          <w:sz w:val="24"/>
          <w:szCs w:val="24"/>
        </w:rPr>
      </w:pPr>
      <w:r>
        <w:rPr>
          <w:sz w:val="24"/>
          <w:szCs w:val="24"/>
        </w:rPr>
        <w:t>Il Dr.</w:t>
      </w:r>
      <w:r w:rsidR="0060465D">
        <w:rPr>
          <w:sz w:val="24"/>
          <w:szCs w:val="24"/>
        </w:rPr>
        <w:t xml:space="preserve"> </w:t>
      </w:r>
      <w:r>
        <w:rPr>
          <w:sz w:val="24"/>
          <w:szCs w:val="24"/>
        </w:rPr>
        <w:t>Piero Benfatti, in vista delle elezioni per il ri</w:t>
      </w:r>
      <w:r w:rsidR="00F84388">
        <w:rPr>
          <w:sz w:val="24"/>
          <w:szCs w:val="24"/>
        </w:rPr>
        <w:t>nnovo dell'Assemblea Nazionale </w:t>
      </w:r>
      <w:r>
        <w:rPr>
          <w:sz w:val="24"/>
          <w:szCs w:val="24"/>
        </w:rPr>
        <w:t xml:space="preserve">della Fondazione ENPAM per il quinquennio 2020 – 2025, mette in evidenza </w:t>
      </w:r>
      <w:proofErr w:type="gramStart"/>
      <w:r>
        <w:rPr>
          <w:sz w:val="24"/>
          <w:szCs w:val="24"/>
        </w:rPr>
        <w:t>che  si</w:t>
      </w:r>
      <w:proofErr w:type="gramEnd"/>
      <w:r>
        <w:rPr>
          <w:sz w:val="24"/>
          <w:szCs w:val="24"/>
        </w:rPr>
        <w:t xml:space="preserve"> vota con un sistema di liste contrapposte tale per cui la lista vincente, anche per un solo voto, si assicura in blocco tutti i rappresentanti della categoria (ad esempio 25 nel caso della medicina generale).  </w:t>
      </w:r>
    </w:p>
    <w:p w:rsidR="00423B6B" w:rsidRDefault="00423B6B" w:rsidP="00423B6B">
      <w:pPr>
        <w:jc w:val="both"/>
        <w:rPr>
          <w:sz w:val="24"/>
          <w:szCs w:val="24"/>
        </w:rPr>
      </w:pPr>
    </w:p>
    <w:p w:rsidR="00423B6B" w:rsidRDefault="00423B6B" w:rsidP="00423B6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Ne consegue che la garanzia del diritto di tribuna e di controllo che qualsiasi sistema democratico riconosce alle minoranze in ENPAM non esiste.  </w:t>
      </w:r>
    </w:p>
    <w:p w:rsidR="00423B6B" w:rsidRDefault="00423B6B" w:rsidP="00423B6B">
      <w:pPr>
        <w:jc w:val="both"/>
        <w:rPr>
          <w:sz w:val="24"/>
          <w:szCs w:val="24"/>
        </w:rPr>
      </w:pPr>
      <w:r>
        <w:rPr>
          <w:sz w:val="24"/>
          <w:szCs w:val="24"/>
        </w:rPr>
        <w:br/>
        <w:t>Il consiglio propone di portare la questione all'attenzione della Fondazione ENPAM.</w:t>
      </w:r>
    </w:p>
    <w:p w:rsidR="00423B6B" w:rsidRDefault="00423B6B" w:rsidP="00423B6B">
      <w:pPr>
        <w:jc w:val="both"/>
        <w:rPr>
          <w:sz w:val="24"/>
          <w:szCs w:val="24"/>
        </w:rPr>
      </w:pPr>
    </w:p>
    <w:p w:rsidR="00423B6B" w:rsidRDefault="00423B6B" w:rsidP="00423B6B">
      <w:pPr>
        <w:jc w:val="both"/>
        <w:rPr>
          <w:sz w:val="24"/>
          <w:szCs w:val="24"/>
        </w:rPr>
      </w:pPr>
    </w:p>
    <w:p w:rsidR="00423B6B" w:rsidRDefault="00423B6B" w:rsidP="00423B6B">
      <w:pPr>
        <w:tabs>
          <w:tab w:val="left" w:pos="142"/>
        </w:tabs>
        <w:spacing w:after="160" w:line="252" w:lineRule="auto"/>
        <w:ind w:right="-143"/>
        <w:jc w:val="both"/>
        <w:rPr>
          <w:rFonts w:eastAsia="SimSun"/>
          <w:sz w:val="24"/>
          <w:szCs w:val="24"/>
        </w:rPr>
      </w:pPr>
    </w:p>
    <w:p w:rsidR="00423B6B" w:rsidRDefault="00423B6B" w:rsidP="00423B6B">
      <w:pPr>
        <w:tabs>
          <w:tab w:val="left" w:pos="142"/>
        </w:tabs>
        <w:spacing w:after="160" w:line="252" w:lineRule="auto"/>
        <w:ind w:right="-143"/>
        <w:jc w:val="both"/>
        <w:rPr>
          <w:rFonts w:eastAsia="SimSun"/>
          <w:sz w:val="24"/>
          <w:szCs w:val="24"/>
        </w:rPr>
      </w:pPr>
    </w:p>
    <w:p w:rsidR="00423B6B" w:rsidRDefault="00423B6B" w:rsidP="00423B6B">
      <w:pPr>
        <w:tabs>
          <w:tab w:val="left" w:pos="142"/>
        </w:tabs>
        <w:spacing w:after="160" w:line="252" w:lineRule="auto"/>
        <w:ind w:right="-143"/>
        <w:jc w:val="both"/>
        <w:rPr>
          <w:rFonts w:eastAsia="SimSun"/>
          <w:sz w:val="24"/>
          <w:szCs w:val="24"/>
        </w:rPr>
      </w:pPr>
    </w:p>
    <w:p w:rsidR="00423B6B" w:rsidRDefault="00423B6B" w:rsidP="00423B6B"/>
    <w:p w:rsidR="00FA4059" w:rsidRDefault="00FA4059"/>
    <w:sectPr w:rsidR="00FA40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Symbol" w:eastAsia="Times New Roman" w:hAnsi="Symbol" w:cs="Times New Roman"/>
        <w:b/>
        <w:bCs/>
        <w:i/>
        <w:i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sz w:val="24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 w15:restartNumberingAfterBreak="0">
    <w:nsid w:val="04AE48C2"/>
    <w:multiLevelType w:val="hybridMultilevel"/>
    <w:tmpl w:val="02FA7F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B04FF"/>
    <w:multiLevelType w:val="hybridMultilevel"/>
    <w:tmpl w:val="AF143D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379F1"/>
    <w:multiLevelType w:val="hybridMultilevel"/>
    <w:tmpl w:val="C6D2DD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E57BB"/>
    <w:multiLevelType w:val="hybridMultilevel"/>
    <w:tmpl w:val="D5B61F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6"/>
  </w:num>
  <w:num w:numId="6">
    <w:abstractNumId w:val="6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DD6"/>
    <w:rsid w:val="0017111C"/>
    <w:rsid w:val="00295DD6"/>
    <w:rsid w:val="00423B6B"/>
    <w:rsid w:val="0060465D"/>
    <w:rsid w:val="00675610"/>
    <w:rsid w:val="007E740D"/>
    <w:rsid w:val="00E82B29"/>
    <w:rsid w:val="00F84388"/>
    <w:rsid w:val="00FA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C3D26-8FC1-4FF4-A1A1-82AE6F35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3B6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423B6B"/>
    <w:pPr>
      <w:spacing w:line="100" w:lineRule="atLeast"/>
      <w:ind w:left="720" w:right="357"/>
    </w:pPr>
    <w:rPr>
      <w:rFonts w:ascii="Calibri" w:eastAsia="Calibri" w:hAnsi="Calibri" w:cs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675610"/>
    <w:pPr>
      <w:suppressAutoHyphens w:val="0"/>
      <w:ind w:left="720"/>
      <w:contextualSpacing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6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474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Casoni Perugini</dc:creator>
  <cp:keywords/>
  <dc:description/>
  <cp:lastModifiedBy>Anna Casoni Perugini</cp:lastModifiedBy>
  <cp:revision>12</cp:revision>
  <dcterms:created xsi:type="dcterms:W3CDTF">2022-05-20T10:47:00Z</dcterms:created>
  <dcterms:modified xsi:type="dcterms:W3CDTF">2022-05-20T10:59:00Z</dcterms:modified>
</cp:coreProperties>
</file>