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C6" w:rsidRDefault="006C1EC6" w:rsidP="006C1EC6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6C1EC6" w:rsidRDefault="006C1EC6" w:rsidP="006C1E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Ordine dei Medici Chirurghi e degli Odontoiatri</w:t>
      </w:r>
    </w:p>
    <w:p w:rsidR="006C1EC6" w:rsidRDefault="006C1EC6" w:rsidP="006C1E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6C1EC6" w:rsidRDefault="006C1EC6" w:rsidP="006C1EC6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EC6" w:rsidRDefault="006C1EC6" w:rsidP="006C1EC6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Decisioni del Consiglio Direttivo del 30/07/2020</w:t>
      </w:r>
    </w:p>
    <w:p w:rsidR="006C1EC6" w:rsidRDefault="006C1EC6" w:rsidP="006C1EC6">
      <w:p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C1EC6" w:rsidRPr="006C1EC6" w:rsidRDefault="006C1EC6" w:rsidP="006C1EC6">
      <w:pPr>
        <w:pStyle w:val="Paragrafoelenco"/>
        <w:numPr>
          <w:ilvl w:val="0"/>
          <w:numId w:val="5"/>
        </w:numPr>
        <w:tabs>
          <w:tab w:val="left" w:pos="142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EC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Variazioni Albo Professionale. </w:t>
      </w:r>
    </w:p>
    <w:p w:rsidR="006C1EC6" w:rsidRDefault="006C1EC6" w:rsidP="006C1EC6">
      <w:pPr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Consiglio Delibera l’iscrizione all’Albo dei Medici Chirurghi di: </w:t>
      </w:r>
    </w:p>
    <w:p w:rsidR="006C1EC6" w:rsidRDefault="006C1EC6" w:rsidP="006C1EC6">
      <w:pPr>
        <w:suppressAutoHyphens/>
        <w:spacing w:after="0" w:line="252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Dott. D’Eugenio Eleonora </w:t>
      </w:r>
    </w:p>
    <w:p w:rsidR="006C1EC6" w:rsidRDefault="006C1EC6" w:rsidP="006C1EC6">
      <w:pPr>
        <w:suppressAutoHyphens/>
        <w:spacing w:after="0" w:line="252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Dott.ssa Martinelli Arianna </w:t>
      </w:r>
    </w:p>
    <w:p w:rsidR="006C1EC6" w:rsidRDefault="006C1EC6" w:rsidP="006C1EC6">
      <w:pPr>
        <w:tabs>
          <w:tab w:val="left" w:pos="2925"/>
        </w:tabs>
        <w:suppressAutoHyphens/>
        <w:spacing w:after="0" w:line="252" w:lineRule="auto"/>
        <w:ind w:right="-56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6C1EC6" w:rsidRDefault="006C1EC6" w:rsidP="006C1EC6">
      <w:pPr>
        <w:keepNext/>
        <w:suppressAutoHyphens/>
        <w:spacing w:after="0" w:line="240" w:lineRule="auto"/>
        <w:ind w:left="360"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Consiglio Delibera l’iscrizione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per trasferimento all’Albo dei Medici Chirurghi di:</w:t>
      </w:r>
    </w:p>
    <w:p w:rsidR="006C1EC6" w:rsidRDefault="006C1EC6" w:rsidP="006C1EC6">
      <w:pPr>
        <w:suppressAutoHyphens/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Dott. </w:t>
      </w:r>
      <w:proofErr w:type="spellStart"/>
      <w:r w:rsidRPr="006C1EC6">
        <w:rPr>
          <w:rFonts w:ascii="Times New Roman" w:eastAsia="Times New Roman" w:hAnsi="Times New Roman" w:cs="Times New Roman"/>
          <w:sz w:val="24"/>
          <w:szCs w:val="24"/>
          <w:lang w:eastAsia="ar-SA"/>
        </w:rPr>
        <w:t>Sersante</w:t>
      </w:r>
      <w:proofErr w:type="spellEnd"/>
      <w:r w:rsidRPr="006C1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Peppino </w:t>
      </w:r>
    </w:p>
    <w:p w:rsidR="006C1EC6" w:rsidRPr="006C1EC6" w:rsidRDefault="006C1EC6" w:rsidP="006C1EC6">
      <w:pPr>
        <w:suppressAutoHyphens/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1EC6" w:rsidRDefault="006C1EC6" w:rsidP="006C1EC6">
      <w:pPr>
        <w:keepNext/>
        <w:suppressAutoHyphens/>
        <w:spacing w:after="0" w:line="240" w:lineRule="auto"/>
        <w:ind w:left="360"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Consiglio Delibera l’iscrizione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per trasferimento</w:t>
      </w:r>
      <w:r w:rsidR="005762B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all’Albo degli Odontoiatri</w:t>
      </w:r>
    </w:p>
    <w:p w:rsidR="006C1EC6" w:rsidRPr="006C1EC6" w:rsidRDefault="006C1EC6" w:rsidP="006C1EC6">
      <w:pPr>
        <w:suppressAutoHyphens/>
        <w:spacing w:after="0" w:line="240" w:lineRule="auto"/>
        <w:ind w:left="7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6C1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Dott. </w:t>
      </w:r>
      <w:proofErr w:type="spellStart"/>
      <w:r w:rsidRPr="006C1EC6">
        <w:rPr>
          <w:rFonts w:ascii="Times New Roman" w:eastAsia="Times New Roman" w:hAnsi="Times New Roman" w:cs="Times New Roman"/>
          <w:sz w:val="24"/>
          <w:szCs w:val="24"/>
          <w:lang w:eastAsia="ar-SA"/>
        </w:rPr>
        <w:t>Sersante</w:t>
      </w:r>
      <w:proofErr w:type="spellEnd"/>
      <w:r w:rsidRPr="006C1E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Peppino </w:t>
      </w:r>
    </w:p>
    <w:p w:rsidR="006C1EC6" w:rsidRDefault="006C1EC6" w:rsidP="006C1E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1EC6" w:rsidRDefault="006C1EC6" w:rsidP="006C1EC6">
      <w:pPr>
        <w:pStyle w:val="Paragrafoelenco"/>
        <w:numPr>
          <w:ilvl w:val="0"/>
          <w:numId w:val="5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Presa visione del Regolamento della </w:t>
      </w:r>
      <w:proofErr w:type="spellStart"/>
      <w:r>
        <w:rPr>
          <w:rFonts w:ascii="Times New Roman" w:hAnsi="Times New Roman" w:cs="Times New Roman"/>
          <w:b/>
          <w:sz w:val="24"/>
        </w:rPr>
        <w:t>FNOMCeO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sulle modalità operative per lo svolgimento delle operazioni elettorali di cui all’art. 9 D.M. del 15/03/2018 (approvato dal Consiglio Nazionale il 16/07/2020).</w:t>
      </w:r>
    </w:p>
    <w:p w:rsidR="006C1EC6" w:rsidRDefault="006C1EC6" w:rsidP="006C1EC6">
      <w:pPr>
        <w:pStyle w:val="Paragrafoelenco"/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 Consiglio Direttivo prende visione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del Regolamento della </w:t>
      </w:r>
      <w:proofErr w:type="spellStart"/>
      <w:r>
        <w:rPr>
          <w:rFonts w:ascii="Times New Roman" w:hAnsi="Times New Roman" w:cs="Times New Roman"/>
          <w:sz w:val="24"/>
        </w:rPr>
        <w:t>FNOMCeO</w:t>
      </w:r>
      <w:proofErr w:type="spellEnd"/>
      <w:r>
        <w:rPr>
          <w:rFonts w:ascii="Times New Roman" w:hAnsi="Times New Roman" w:cs="Times New Roman"/>
          <w:sz w:val="24"/>
        </w:rPr>
        <w:t xml:space="preserve"> sulle modalità operative per lo svolgimento delle operazioni elettorali di cui all’art. 9 D.M. del 15/03/2018 (approvato dal Consiglio Nazionale il 16/07/2020) e decide di approfondire l’argomento nella prossima riunione.</w:t>
      </w:r>
    </w:p>
    <w:p w:rsidR="006C1EC6" w:rsidRDefault="006C1EC6" w:rsidP="006C1EC6">
      <w:pPr>
        <w:pStyle w:val="Paragrafoelenco"/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hAnsi="Times New Roman" w:cs="Times New Roman"/>
          <w:sz w:val="24"/>
        </w:rPr>
      </w:pPr>
    </w:p>
    <w:p w:rsidR="006C1EC6" w:rsidRDefault="006C1EC6" w:rsidP="006C1EC6">
      <w:pPr>
        <w:pStyle w:val="Paragrafoelenco"/>
        <w:tabs>
          <w:tab w:val="left" w:pos="142"/>
        </w:tabs>
        <w:spacing w:after="0" w:line="240" w:lineRule="auto"/>
        <w:ind w:left="360" w:right="-143"/>
        <w:jc w:val="both"/>
        <w:rPr>
          <w:rFonts w:ascii="Times New Roman" w:hAnsi="Times New Roman" w:cs="Times New Roman"/>
          <w:b/>
          <w:sz w:val="24"/>
        </w:rPr>
      </w:pPr>
    </w:p>
    <w:p w:rsidR="00BA7F62" w:rsidRDefault="00BA7F62"/>
    <w:sectPr w:rsidR="00BA7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8A002AB"/>
    <w:multiLevelType w:val="hybridMultilevel"/>
    <w:tmpl w:val="92B498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101C"/>
    <w:multiLevelType w:val="hybridMultilevel"/>
    <w:tmpl w:val="B8727D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36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C0"/>
    <w:rsid w:val="005762B1"/>
    <w:rsid w:val="006C1EC6"/>
    <w:rsid w:val="009E61C0"/>
    <w:rsid w:val="00BA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602C-AC0F-43CF-8CD2-6F8ABF2D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EC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1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3</cp:revision>
  <dcterms:created xsi:type="dcterms:W3CDTF">2022-06-16T14:31:00Z</dcterms:created>
  <dcterms:modified xsi:type="dcterms:W3CDTF">2022-06-16T14:34:00Z</dcterms:modified>
</cp:coreProperties>
</file>