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BF" w:rsidRDefault="00BA02BF" w:rsidP="00BA02BF">
      <w:pPr>
        <w:ind w:right="-568"/>
        <w:rPr>
          <w:i/>
          <w:sz w:val="24"/>
        </w:rPr>
      </w:pPr>
    </w:p>
    <w:p w:rsidR="00BA02BF" w:rsidRDefault="00BA02BF" w:rsidP="00BA02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Ordine dei Medici Chirurghi e degli Odontoiatri</w:t>
      </w:r>
    </w:p>
    <w:p w:rsidR="00BA02BF" w:rsidRDefault="00BA02BF" w:rsidP="00BA02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della</w:t>
      </w:r>
      <w:proofErr w:type="gramEnd"/>
      <w:r>
        <w:rPr>
          <w:b/>
          <w:i/>
          <w:sz w:val="24"/>
          <w:szCs w:val="24"/>
        </w:rPr>
        <w:t xml:space="preserve"> Provincia di Ascoli Piceno</w:t>
      </w:r>
    </w:p>
    <w:p w:rsidR="00BA02BF" w:rsidRDefault="00BA02BF" w:rsidP="00BA02BF">
      <w:pPr>
        <w:ind w:right="-54"/>
        <w:jc w:val="center"/>
        <w:rPr>
          <w:b/>
          <w:sz w:val="24"/>
          <w:szCs w:val="24"/>
        </w:rPr>
      </w:pPr>
    </w:p>
    <w:p w:rsidR="00BA02BF" w:rsidRDefault="00BA02BF" w:rsidP="00BA02BF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Decisioni del Consiglio Direttivo del 30/11/2020</w:t>
      </w:r>
    </w:p>
    <w:p w:rsidR="00BA02BF" w:rsidRDefault="00BA02BF" w:rsidP="00BA02BF">
      <w:pPr>
        <w:rPr>
          <w:rFonts w:eastAsia="SimSun"/>
          <w:sz w:val="24"/>
          <w:szCs w:val="24"/>
        </w:rPr>
      </w:pPr>
    </w:p>
    <w:p w:rsidR="006E0C40" w:rsidRDefault="006E0C40" w:rsidP="006E0C40">
      <w:pPr>
        <w:rPr>
          <w:rFonts w:eastAsia="SimSun"/>
          <w:sz w:val="24"/>
          <w:szCs w:val="24"/>
        </w:rPr>
      </w:pPr>
    </w:p>
    <w:p w:rsidR="006E0C40" w:rsidRDefault="006E0C40" w:rsidP="006E0C40">
      <w:pPr>
        <w:tabs>
          <w:tab w:val="left" w:pos="142"/>
        </w:tabs>
        <w:ind w:right="-143"/>
        <w:jc w:val="both"/>
        <w:rPr>
          <w:sz w:val="24"/>
        </w:rPr>
      </w:pPr>
    </w:p>
    <w:p w:rsidR="006E0C40" w:rsidRPr="00BA02BF" w:rsidRDefault="006E0C40" w:rsidP="00BA02BF">
      <w:pPr>
        <w:pStyle w:val="Paragrafoelenco"/>
        <w:numPr>
          <w:ilvl w:val="0"/>
          <w:numId w:val="4"/>
        </w:numPr>
        <w:tabs>
          <w:tab w:val="left" w:pos="142"/>
        </w:tabs>
        <w:suppressAutoHyphens w:val="0"/>
        <w:spacing w:after="160" w:line="252" w:lineRule="auto"/>
        <w:ind w:right="-143"/>
        <w:contextualSpacing/>
        <w:jc w:val="both"/>
        <w:rPr>
          <w:b/>
          <w:sz w:val="24"/>
          <w:lang w:eastAsia="it-IT"/>
        </w:rPr>
      </w:pPr>
      <w:bookmarkStart w:id="0" w:name="_GoBack"/>
      <w:bookmarkEnd w:id="0"/>
      <w:r w:rsidRPr="00BA02BF">
        <w:rPr>
          <w:b/>
          <w:sz w:val="24"/>
          <w:lang w:eastAsia="it-IT"/>
        </w:rPr>
        <w:t>Nuove decisioni in merito all’assunzione a tempo determinato (2 mesi) con contratto di somministrazione part time di n. 1 unità lavorativa B1.</w:t>
      </w:r>
    </w:p>
    <w:p w:rsidR="006E0C40" w:rsidRDefault="006E0C40" w:rsidP="006E0C40">
      <w:pPr>
        <w:pStyle w:val="Paragrafoelenco"/>
        <w:tabs>
          <w:tab w:val="left" w:pos="142"/>
        </w:tabs>
        <w:ind w:left="0"/>
        <w:jc w:val="both"/>
        <w:rPr>
          <w:sz w:val="24"/>
        </w:rPr>
      </w:pPr>
      <w:r>
        <w:rPr>
          <w:sz w:val="24"/>
        </w:rPr>
        <w:t xml:space="preserve">Il consiglio delibera all'unanimità per l’assunzione a tempo determinato (2 mesi) con contratto di somministrazione part time di n. 1 unità lavorativa B1 per attività prioritaria di supporto agli iscritti </w:t>
      </w:r>
      <w:proofErr w:type="gramStart"/>
      <w:r>
        <w:rPr>
          <w:sz w:val="24"/>
        </w:rPr>
        <w:t>dell' Ordine</w:t>
      </w:r>
      <w:proofErr w:type="gramEnd"/>
      <w:r>
        <w:rPr>
          <w:sz w:val="24"/>
        </w:rPr>
        <w:t xml:space="preserve"> al fine del rilascio della posta elettronica certificata. </w:t>
      </w:r>
    </w:p>
    <w:p w:rsidR="006E0C40" w:rsidRDefault="006E0C40" w:rsidP="006E0C40">
      <w:pPr>
        <w:pStyle w:val="Paragrafoelenco"/>
        <w:tabs>
          <w:tab w:val="left" w:pos="142"/>
        </w:tabs>
        <w:ind w:left="0"/>
        <w:jc w:val="both"/>
        <w:rPr>
          <w:sz w:val="24"/>
        </w:rPr>
      </w:pPr>
    </w:p>
    <w:p w:rsidR="006E0C40" w:rsidRDefault="006E0C40" w:rsidP="006E0C40">
      <w:pPr>
        <w:tabs>
          <w:tab w:val="left" w:pos="142"/>
        </w:tabs>
        <w:ind w:right="-143"/>
        <w:jc w:val="both"/>
        <w:rPr>
          <w:b/>
          <w:sz w:val="24"/>
        </w:rPr>
      </w:pPr>
    </w:p>
    <w:p w:rsidR="006E0C40" w:rsidRPr="00BA02BF" w:rsidRDefault="006E0C40" w:rsidP="00BA02BF">
      <w:pPr>
        <w:pStyle w:val="Paragrafoelenco"/>
        <w:numPr>
          <w:ilvl w:val="0"/>
          <w:numId w:val="4"/>
        </w:numPr>
        <w:tabs>
          <w:tab w:val="left" w:pos="142"/>
        </w:tabs>
        <w:suppressAutoHyphens w:val="0"/>
        <w:spacing w:after="160" w:line="252" w:lineRule="auto"/>
        <w:ind w:right="-143"/>
        <w:contextualSpacing/>
        <w:jc w:val="both"/>
        <w:rPr>
          <w:b/>
          <w:sz w:val="24"/>
          <w:lang w:eastAsia="it-IT"/>
        </w:rPr>
      </w:pPr>
      <w:r w:rsidRPr="00BA02BF">
        <w:rPr>
          <w:b/>
          <w:sz w:val="24"/>
          <w:lang w:eastAsia="it-IT"/>
        </w:rPr>
        <w:t>Approvazione Bilancio Preventivo 2021</w:t>
      </w:r>
    </w:p>
    <w:p w:rsidR="006E0C40" w:rsidRDefault="006E0C40" w:rsidP="006E0C40">
      <w:pPr>
        <w:numPr>
          <w:ilvl w:val="0"/>
          <w:numId w:val="2"/>
        </w:numPr>
        <w:tabs>
          <w:tab w:val="num" w:pos="786"/>
        </w:tabs>
        <w:suppressAutoHyphens w:val="0"/>
        <w:spacing w:after="160" w:line="256" w:lineRule="auto"/>
        <w:ind w:left="786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Esaminato lo schema del Conto Preventivo 2021;</w:t>
      </w:r>
    </w:p>
    <w:p w:rsidR="006E0C40" w:rsidRDefault="006E0C40" w:rsidP="006E0C40">
      <w:pPr>
        <w:numPr>
          <w:ilvl w:val="0"/>
          <w:numId w:val="2"/>
        </w:numPr>
        <w:tabs>
          <w:tab w:val="num" w:pos="786"/>
        </w:tabs>
        <w:suppressAutoHyphens w:val="0"/>
        <w:spacing w:after="160" w:line="256" w:lineRule="auto"/>
        <w:ind w:left="786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Visti il DLCPS 13/9/1946 n. 233, il DPR 5/4/1950 n. 221;</w:t>
      </w:r>
    </w:p>
    <w:p w:rsidR="006E0C40" w:rsidRDefault="006E0C40" w:rsidP="006E0C40">
      <w:pPr>
        <w:suppressAutoHyphens w:val="0"/>
        <w:spacing w:after="160" w:line="256" w:lineRule="auto"/>
        <w:ind w:left="426"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4"/>
          <w:szCs w:val="24"/>
          <w:lang w:eastAsia="en-US"/>
        </w:rPr>
        <w:t>DELIBERA</w:t>
      </w:r>
    </w:p>
    <w:p w:rsidR="006E0C40" w:rsidRDefault="006E0C40" w:rsidP="006E0C40">
      <w:pPr>
        <w:suppressAutoHyphens w:val="0"/>
        <w:spacing w:after="160" w:line="256" w:lineRule="auto"/>
        <w:ind w:left="426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Theme="minorHAnsi" w:cstheme="minorBidi"/>
          <w:sz w:val="24"/>
          <w:szCs w:val="24"/>
          <w:lang w:eastAsia="en-US"/>
        </w:rPr>
        <w:t>di</w:t>
      </w:r>
      <w:proofErr w:type="gramEnd"/>
      <w:r>
        <w:rPr>
          <w:rFonts w:eastAsiaTheme="minorHAnsi" w:cstheme="minorBidi"/>
          <w:sz w:val="24"/>
          <w:szCs w:val="24"/>
          <w:lang w:eastAsia="en-US"/>
        </w:rPr>
        <w:t xml:space="preserve"> approvare il Bilancio Preventivo 2021 e di sottoporlo all’approvazione del Collegio dei Revisori dei Conto e dell’Assemblea Ordinaria Annuale dei Medici Chirurghi e degli Odontoiatri della Provincia di Ascoli Piceno iscritti nei rispettivi Albi, appositamente convocata.</w:t>
      </w:r>
      <w:r>
        <w:rPr>
          <w:rFonts w:eastAsia="Calibri"/>
          <w:sz w:val="24"/>
          <w:szCs w:val="24"/>
          <w:lang w:eastAsia="en-US"/>
        </w:rPr>
        <w:tab/>
      </w:r>
    </w:p>
    <w:p w:rsidR="006E0C40" w:rsidRDefault="006E0C40" w:rsidP="006E0C40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6E0C40" w:rsidRPr="00BA02BF" w:rsidRDefault="006E0C40" w:rsidP="00BA02BF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BA02BF">
        <w:rPr>
          <w:b/>
          <w:sz w:val="24"/>
          <w:szCs w:val="24"/>
        </w:rPr>
        <w:t>Varie ed eventuali</w:t>
      </w:r>
    </w:p>
    <w:p w:rsidR="006E0C40" w:rsidRDefault="006E0C40" w:rsidP="006E0C40"/>
    <w:p w:rsidR="006E0C40" w:rsidRDefault="006E0C40" w:rsidP="00BA02BF">
      <w:pPr>
        <w:tabs>
          <w:tab w:val="left" w:pos="142"/>
        </w:tabs>
        <w:ind w:right="-143"/>
        <w:jc w:val="both"/>
      </w:pPr>
      <w:r>
        <w:rPr>
          <w:sz w:val="24"/>
        </w:rPr>
        <w:t xml:space="preserve">Il Dr. Piero Benfatti riferisce sulla sua relazione in occasione dell'ultima assemblea dell' ENPAM. </w:t>
      </w:r>
    </w:p>
    <w:p w:rsidR="006E0C40" w:rsidRDefault="006E0C40" w:rsidP="006E0C40"/>
    <w:p w:rsidR="006E0C40" w:rsidRDefault="006E0C40" w:rsidP="006E0C40"/>
    <w:p w:rsidR="006E0C40" w:rsidRDefault="006E0C40" w:rsidP="006E0C40">
      <w:pPr>
        <w:tabs>
          <w:tab w:val="left" w:pos="142"/>
        </w:tabs>
        <w:spacing w:line="252" w:lineRule="auto"/>
        <w:ind w:right="-143"/>
        <w:contextualSpacing/>
        <w:jc w:val="both"/>
        <w:rPr>
          <w:i/>
          <w:sz w:val="24"/>
          <w:lang w:eastAsia="it-IT"/>
        </w:rPr>
      </w:pPr>
    </w:p>
    <w:p w:rsidR="006E0C40" w:rsidRDefault="006E0C40" w:rsidP="006E0C40">
      <w:pPr>
        <w:tabs>
          <w:tab w:val="left" w:pos="142"/>
        </w:tabs>
        <w:spacing w:line="252" w:lineRule="auto"/>
        <w:ind w:right="-143"/>
        <w:contextualSpacing/>
        <w:jc w:val="both"/>
        <w:rPr>
          <w:i/>
          <w:sz w:val="24"/>
          <w:lang w:eastAsia="it-IT"/>
        </w:rPr>
      </w:pPr>
    </w:p>
    <w:p w:rsidR="006E0C40" w:rsidRDefault="006E0C40" w:rsidP="006E0C40">
      <w:pPr>
        <w:ind w:right="-568"/>
        <w:rPr>
          <w:i/>
          <w:sz w:val="24"/>
        </w:rPr>
      </w:pPr>
    </w:p>
    <w:p w:rsidR="006E0C40" w:rsidRDefault="006E0C40" w:rsidP="006E0C40">
      <w:pPr>
        <w:ind w:right="-568"/>
        <w:rPr>
          <w:i/>
          <w:sz w:val="24"/>
        </w:rPr>
      </w:pPr>
    </w:p>
    <w:p w:rsidR="006E0C40" w:rsidRDefault="006E0C40" w:rsidP="006E0C40">
      <w:pPr>
        <w:ind w:right="-568"/>
        <w:rPr>
          <w:i/>
          <w:sz w:val="24"/>
        </w:rPr>
      </w:pPr>
    </w:p>
    <w:p w:rsidR="006E0C40" w:rsidRDefault="006E0C40" w:rsidP="006E0C40">
      <w:pPr>
        <w:ind w:right="-568"/>
        <w:rPr>
          <w:i/>
          <w:sz w:val="24"/>
        </w:rPr>
      </w:pPr>
    </w:p>
    <w:p w:rsidR="006E0C40" w:rsidRDefault="006E0C40" w:rsidP="006E0C40">
      <w:pPr>
        <w:ind w:right="-568"/>
        <w:rPr>
          <w:i/>
          <w:sz w:val="24"/>
        </w:rPr>
      </w:pPr>
    </w:p>
    <w:p w:rsidR="006E0C40" w:rsidRDefault="006E0C40" w:rsidP="006E0C40">
      <w:pPr>
        <w:ind w:right="-285"/>
        <w:jc w:val="both"/>
        <w:rPr>
          <w:b/>
          <w:i/>
          <w:sz w:val="24"/>
        </w:rPr>
      </w:pPr>
    </w:p>
    <w:p w:rsidR="006E0C40" w:rsidRDefault="006E0C40" w:rsidP="006E0C40">
      <w:pPr>
        <w:ind w:right="-285"/>
        <w:jc w:val="both"/>
        <w:rPr>
          <w:b/>
          <w:i/>
          <w:sz w:val="24"/>
        </w:rPr>
      </w:pPr>
    </w:p>
    <w:p w:rsidR="006E0C40" w:rsidRDefault="006E0C40" w:rsidP="006E0C40">
      <w:pPr>
        <w:ind w:right="-285"/>
        <w:jc w:val="both"/>
        <w:rPr>
          <w:b/>
          <w:i/>
          <w:sz w:val="24"/>
        </w:rPr>
      </w:pPr>
    </w:p>
    <w:p w:rsidR="006E0C40" w:rsidRDefault="006E0C40" w:rsidP="006E0C40">
      <w:pPr>
        <w:ind w:right="-285"/>
        <w:jc w:val="both"/>
        <w:rPr>
          <w:b/>
          <w:i/>
          <w:sz w:val="24"/>
        </w:rPr>
      </w:pPr>
    </w:p>
    <w:p w:rsidR="006E0C40" w:rsidRDefault="006E0C40" w:rsidP="006E0C40">
      <w:pPr>
        <w:ind w:right="-285"/>
        <w:jc w:val="both"/>
        <w:rPr>
          <w:b/>
          <w:i/>
          <w:sz w:val="24"/>
        </w:rPr>
      </w:pPr>
    </w:p>
    <w:p w:rsidR="006E0C40" w:rsidRDefault="006E0C40" w:rsidP="006E0C40">
      <w:pPr>
        <w:ind w:right="-285"/>
        <w:jc w:val="both"/>
        <w:rPr>
          <w:b/>
          <w:i/>
          <w:sz w:val="24"/>
        </w:rPr>
      </w:pPr>
    </w:p>
    <w:p w:rsidR="006E0C40" w:rsidRDefault="006E0C40" w:rsidP="006E0C40">
      <w:pPr>
        <w:ind w:right="-285"/>
        <w:jc w:val="both"/>
        <w:rPr>
          <w:i/>
          <w:sz w:val="24"/>
        </w:rPr>
      </w:pPr>
    </w:p>
    <w:p w:rsidR="00A143A1" w:rsidRDefault="00A143A1"/>
    <w:sectPr w:rsidR="00A14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836CB"/>
    <w:multiLevelType w:val="hybridMultilevel"/>
    <w:tmpl w:val="75A019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02EB4"/>
    <w:multiLevelType w:val="hybridMultilevel"/>
    <w:tmpl w:val="F5F084E2"/>
    <w:lvl w:ilvl="0" w:tplc="77D497A4">
      <w:start w:val="1"/>
      <w:numFmt w:val="decimal"/>
      <w:lvlText w:val="%1-"/>
      <w:lvlJc w:val="left"/>
      <w:pPr>
        <w:ind w:left="15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040" w:hanging="360"/>
      </w:pPr>
    </w:lvl>
    <w:lvl w:ilvl="2" w:tplc="0410001B">
      <w:start w:val="1"/>
      <w:numFmt w:val="lowerRoman"/>
      <w:lvlText w:val="%3."/>
      <w:lvlJc w:val="right"/>
      <w:pPr>
        <w:ind w:left="2760" w:hanging="180"/>
      </w:pPr>
    </w:lvl>
    <w:lvl w:ilvl="3" w:tplc="0410000F">
      <w:start w:val="1"/>
      <w:numFmt w:val="decimal"/>
      <w:lvlText w:val="%4."/>
      <w:lvlJc w:val="left"/>
      <w:pPr>
        <w:ind w:left="3480" w:hanging="360"/>
      </w:pPr>
    </w:lvl>
    <w:lvl w:ilvl="4" w:tplc="04100019">
      <w:start w:val="1"/>
      <w:numFmt w:val="lowerLetter"/>
      <w:lvlText w:val="%5."/>
      <w:lvlJc w:val="left"/>
      <w:pPr>
        <w:ind w:left="4200" w:hanging="360"/>
      </w:pPr>
    </w:lvl>
    <w:lvl w:ilvl="5" w:tplc="0410001B">
      <w:start w:val="1"/>
      <w:numFmt w:val="lowerRoman"/>
      <w:lvlText w:val="%6."/>
      <w:lvlJc w:val="right"/>
      <w:pPr>
        <w:ind w:left="4920" w:hanging="180"/>
      </w:pPr>
    </w:lvl>
    <w:lvl w:ilvl="6" w:tplc="0410000F">
      <w:start w:val="1"/>
      <w:numFmt w:val="decimal"/>
      <w:lvlText w:val="%7."/>
      <w:lvlJc w:val="left"/>
      <w:pPr>
        <w:ind w:left="5640" w:hanging="360"/>
      </w:pPr>
    </w:lvl>
    <w:lvl w:ilvl="7" w:tplc="04100019">
      <w:start w:val="1"/>
      <w:numFmt w:val="lowerLetter"/>
      <w:lvlText w:val="%8."/>
      <w:lvlJc w:val="left"/>
      <w:pPr>
        <w:ind w:left="6360" w:hanging="360"/>
      </w:pPr>
    </w:lvl>
    <w:lvl w:ilvl="8" w:tplc="0410001B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2F"/>
    <w:rsid w:val="00173B8D"/>
    <w:rsid w:val="006E0C40"/>
    <w:rsid w:val="00A143A1"/>
    <w:rsid w:val="00BA02BF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02DD1-7195-4C63-9197-C7383EB0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0C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E0C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4</cp:revision>
  <dcterms:created xsi:type="dcterms:W3CDTF">2022-06-20T09:32:00Z</dcterms:created>
  <dcterms:modified xsi:type="dcterms:W3CDTF">2022-06-20T09:58:00Z</dcterms:modified>
</cp:coreProperties>
</file>