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98" w:rsidRDefault="00771998" w:rsidP="00771998">
      <w:pPr>
        <w:ind w:right="-568"/>
        <w:rPr>
          <w:i/>
          <w:sz w:val="24"/>
        </w:rPr>
      </w:pPr>
    </w:p>
    <w:p w:rsidR="00771998" w:rsidRDefault="00771998" w:rsidP="007719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771998" w:rsidRDefault="00771998" w:rsidP="007719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771998" w:rsidRDefault="00771998" w:rsidP="00771998">
      <w:pPr>
        <w:ind w:right="-54"/>
        <w:jc w:val="center"/>
        <w:rPr>
          <w:b/>
          <w:sz w:val="24"/>
          <w:szCs w:val="24"/>
        </w:rPr>
      </w:pPr>
    </w:p>
    <w:p w:rsidR="00DD4E24" w:rsidRPr="004866D2" w:rsidRDefault="00771998" w:rsidP="004866D2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Decisioni del Consiglio Direttivo del </w:t>
      </w:r>
      <w:r w:rsidR="00DD4E24">
        <w:rPr>
          <w:b/>
          <w:sz w:val="24"/>
          <w:szCs w:val="24"/>
        </w:rPr>
        <w:t>14/12/2020</w:t>
      </w:r>
    </w:p>
    <w:p w:rsidR="00DD4E24" w:rsidRDefault="00DD4E24" w:rsidP="00DD4E24">
      <w:pPr>
        <w:ind w:right="-54"/>
        <w:jc w:val="both"/>
        <w:rPr>
          <w:sz w:val="24"/>
          <w:szCs w:val="24"/>
        </w:rPr>
      </w:pPr>
    </w:p>
    <w:p w:rsidR="00DD4E24" w:rsidRPr="00DD4E24" w:rsidRDefault="00DD4E24" w:rsidP="00DD4E24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iCs/>
          <w:sz w:val="24"/>
          <w:szCs w:val="24"/>
        </w:rPr>
      </w:pPr>
      <w:r w:rsidRPr="00DD4E24">
        <w:rPr>
          <w:b/>
          <w:iCs/>
          <w:sz w:val="24"/>
          <w:szCs w:val="24"/>
        </w:rPr>
        <w:t>Comunicazioni del Presidente.</w:t>
      </w:r>
    </w:p>
    <w:p w:rsidR="00DD4E24" w:rsidRDefault="00DD4E24" w:rsidP="00DD4E24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 Il consiglio decide di pubblicare sul sito dell'Ordine, nella sezione trasparenza, il contratto per le PEC con le condizioni definite al livello della </w:t>
      </w:r>
      <w:proofErr w:type="spellStart"/>
      <w:proofErr w:type="gramStart"/>
      <w:r>
        <w:rPr>
          <w:sz w:val="24"/>
        </w:rPr>
        <w:t>FNOMCeO</w:t>
      </w:r>
      <w:proofErr w:type="spellEnd"/>
      <w:r>
        <w:rPr>
          <w:sz w:val="24"/>
        </w:rPr>
        <w:t xml:space="preserve">  in</w:t>
      </w:r>
      <w:proofErr w:type="gramEnd"/>
      <w:r>
        <w:rPr>
          <w:sz w:val="24"/>
        </w:rPr>
        <w:t xml:space="preserve"> modo che ognuno possa trovare le risposte che cerca.</w:t>
      </w:r>
    </w:p>
    <w:p w:rsidR="00DD4E24" w:rsidRDefault="00DD4E24" w:rsidP="00DD4E24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  - Il Presidente riferisce che il rilascio delle PEC agli iscritti con il supporto della unità di personale di segreteria neoassunto sta procedendo con ottimi risultati numerici. </w:t>
      </w:r>
    </w:p>
    <w:p w:rsidR="00DD4E24" w:rsidRDefault="00DD4E24" w:rsidP="00DD4E24">
      <w:p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b/>
          <w:sz w:val="24"/>
          <w:szCs w:val="24"/>
          <w:lang w:eastAsia="it-IT"/>
        </w:rPr>
      </w:pPr>
    </w:p>
    <w:p w:rsidR="00DD4E24" w:rsidRPr="00DD4E24" w:rsidRDefault="00DD4E24" w:rsidP="00DD4E24">
      <w:pPr>
        <w:pStyle w:val="Paragrafoelenco"/>
        <w:numPr>
          <w:ilvl w:val="0"/>
          <w:numId w:val="5"/>
        </w:numPr>
        <w:tabs>
          <w:tab w:val="left" w:pos="142"/>
        </w:tabs>
        <w:suppressAutoHyphens w:val="0"/>
        <w:spacing w:after="160" w:line="252" w:lineRule="auto"/>
        <w:ind w:right="-143"/>
        <w:jc w:val="both"/>
        <w:rPr>
          <w:i/>
          <w:sz w:val="24"/>
          <w:lang w:eastAsia="it-IT"/>
        </w:rPr>
      </w:pPr>
      <w:r w:rsidRPr="00DD4E24">
        <w:rPr>
          <w:b/>
          <w:sz w:val="24"/>
          <w:lang w:eastAsia="it-IT"/>
        </w:rPr>
        <w:t>Variazioni albo professionale</w:t>
      </w:r>
      <w:r w:rsidRPr="00DD4E24">
        <w:rPr>
          <w:i/>
          <w:sz w:val="24"/>
          <w:lang w:eastAsia="it-IT"/>
        </w:rPr>
        <w:t>.</w:t>
      </w:r>
    </w:p>
    <w:p w:rsidR="00DD4E24" w:rsidRDefault="00DD4E24" w:rsidP="00DD4E24">
      <w:p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sz w:val="24"/>
          <w:lang w:eastAsia="it-IT"/>
        </w:rPr>
      </w:pPr>
    </w:p>
    <w:p w:rsidR="00DD4E24" w:rsidRDefault="00DD4E24" w:rsidP="00DD4E24">
      <w:pPr>
        <w:keepNext/>
        <w:suppressAutoHyphens w:val="0"/>
        <w:ind w:left="360" w:right="-54"/>
        <w:jc w:val="both"/>
        <w:rPr>
          <w:b/>
          <w:sz w:val="24"/>
          <w:szCs w:val="24"/>
          <w:lang w:eastAsia="it-IT"/>
        </w:rPr>
      </w:pPr>
      <w:proofErr w:type="gramStart"/>
      <w:r>
        <w:rPr>
          <w:b/>
          <w:sz w:val="24"/>
          <w:szCs w:val="24"/>
          <w:lang w:eastAsia="it-IT"/>
        </w:rPr>
        <w:t>il</w:t>
      </w:r>
      <w:proofErr w:type="gramEnd"/>
      <w:r>
        <w:rPr>
          <w:b/>
          <w:sz w:val="24"/>
          <w:szCs w:val="24"/>
          <w:lang w:eastAsia="it-IT"/>
        </w:rPr>
        <w:t xml:space="preserve"> Consiglio Delibera l’iscrizione all’Albo dei Medici Chirurghi di:</w:t>
      </w:r>
    </w:p>
    <w:p w:rsidR="00DD4E24" w:rsidRDefault="00DD4E24" w:rsidP="00DD4E24">
      <w:pPr>
        <w:keepNext/>
        <w:suppressAutoHyphens w:val="0"/>
        <w:ind w:left="360" w:right="-54"/>
        <w:jc w:val="both"/>
        <w:rPr>
          <w:b/>
          <w:sz w:val="24"/>
          <w:szCs w:val="24"/>
          <w:lang w:eastAsia="it-IT"/>
        </w:rPr>
      </w:pPr>
    </w:p>
    <w:p w:rsidR="00DD4E24" w:rsidRDefault="00DD4E24" w:rsidP="00DD4E24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Dott.ssa Alessia </w:t>
      </w:r>
      <w:proofErr w:type="spellStart"/>
      <w:r>
        <w:rPr>
          <w:sz w:val="24"/>
          <w:szCs w:val="24"/>
        </w:rPr>
        <w:t>Alfonsi</w:t>
      </w:r>
      <w:proofErr w:type="spellEnd"/>
      <w:r>
        <w:rPr>
          <w:sz w:val="24"/>
          <w:szCs w:val="24"/>
        </w:rPr>
        <w:t xml:space="preserve"> </w:t>
      </w:r>
    </w:p>
    <w:p w:rsidR="00DD4E24" w:rsidRDefault="00DD4E24" w:rsidP="00DD4E24">
      <w:pPr>
        <w:suppressAutoHyphens w:val="0"/>
        <w:rPr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 xml:space="preserve">     </w:t>
      </w:r>
    </w:p>
    <w:p w:rsidR="00DD4E24" w:rsidRDefault="00DD4E24" w:rsidP="00DD4E24">
      <w:pPr>
        <w:keepNext/>
        <w:suppressAutoHyphens w:val="0"/>
        <w:ind w:left="360" w:right="-54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b/>
          <w:sz w:val="24"/>
          <w:szCs w:val="24"/>
          <w:lang w:eastAsia="it-IT"/>
        </w:rPr>
        <w:t>il</w:t>
      </w:r>
      <w:proofErr w:type="gramEnd"/>
      <w:r>
        <w:rPr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DD4E24" w:rsidRDefault="00DD4E24" w:rsidP="00DD4E24">
      <w:pPr>
        <w:rPr>
          <w:b/>
          <w:sz w:val="28"/>
          <w:szCs w:val="28"/>
        </w:rPr>
      </w:pPr>
    </w:p>
    <w:p w:rsidR="00DD4E24" w:rsidRDefault="00DD4E24" w:rsidP="00EB5F58">
      <w:pPr>
        <w:numPr>
          <w:ilvl w:val="0"/>
          <w:numId w:val="2"/>
        </w:numPr>
        <w:suppressAutoHyphens w:val="0"/>
        <w:outlineLvl w:val="0"/>
        <w:rPr>
          <w:sz w:val="24"/>
          <w:szCs w:val="24"/>
        </w:rPr>
      </w:pPr>
      <w:r w:rsidRPr="00DD4E24">
        <w:rPr>
          <w:sz w:val="24"/>
          <w:szCs w:val="24"/>
        </w:rPr>
        <w:t xml:space="preserve">Dott.ssa Sara </w:t>
      </w:r>
      <w:proofErr w:type="spellStart"/>
      <w:r w:rsidRPr="00DD4E24">
        <w:rPr>
          <w:sz w:val="24"/>
          <w:szCs w:val="24"/>
        </w:rPr>
        <w:t>Capparè</w:t>
      </w:r>
      <w:proofErr w:type="spellEnd"/>
      <w:r w:rsidRPr="00DD4E24">
        <w:rPr>
          <w:sz w:val="24"/>
          <w:szCs w:val="24"/>
        </w:rPr>
        <w:t xml:space="preserve"> </w:t>
      </w:r>
    </w:p>
    <w:p w:rsidR="00DD4E24" w:rsidRPr="00DD4E24" w:rsidRDefault="00DD4E24" w:rsidP="00EB5F58">
      <w:pPr>
        <w:numPr>
          <w:ilvl w:val="0"/>
          <w:numId w:val="2"/>
        </w:numPr>
        <w:suppressAutoHyphens w:val="0"/>
        <w:outlineLvl w:val="0"/>
        <w:rPr>
          <w:sz w:val="24"/>
          <w:szCs w:val="24"/>
        </w:rPr>
      </w:pPr>
      <w:r w:rsidRPr="00DD4E24">
        <w:rPr>
          <w:sz w:val="24"/>
          <w:szCs w:val="24"/>
        </w:rPr>
        <w:t xml:space="preserve">Dott.ssa Alessia Bassetti </w:t>
      </w:r>
    </w:p>
    <w:p w:rsidR="00DD4E24" w:rsidRPr="00DD4E24" w:rsidRDefault="00DD4E24" w:rsidP="00DD4E24">
      <w:pPr>
        <w:numPr>
          <w:ilvl w:val="0"/>
          <w:numId w:val="2"/>
        </w:numPr>
        <w:suppressAutoHyphens w:val="0"/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Dott.ssa Virginia </w:t>
      </w:r>
      <w:proofErr w:type="spellStart"/>
      <w:r>
        <w:rPr>
          <w:sz w:val="24"/>
          <w:szCs w:val="24"/>
        </w:rPr>
        <w:t>Pierbattista</w:t>
      </w:r>
      <w:proofErr w:type="spellEnd"/>
      <w:r>
        <w:rPr>
          <w:sz w:val="24"/>
          <w:szCs w:val="24"/>
        </w:rPr>
        <w:t xml:space="preserve">  </w:t>
      </w:r>
    </w:p>
    <w:p w:rsidR="00DD4E24" w:rsidRDefault="00DD4E24" w:rsidP="00DD4E24">
      <w:pPr>
        <w:suppressAutoHyphens w:val="0"/>
        <w:ind w:left="1080"/>
        <w:outlineLvl w:val="0"/>
        <w:rPr>
          <w:b/>
          <w:sz w:val="28"/>
          <w:szCs w:val="28"/>
        </w:rPr>
      </w:pPr>
    </w:p>
    <w:p w:rsidR="00DD4E24" w:rsidRDefault="00DD4E24" w:rsidP="00DD4E24">
      <w:pPr>
        <w:keepNext/>
        <w:suppressAutoHyphens w:val="0"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</w:t>
      </w:r>
      <w:r>
        <w:rPr>
          <w:rFonts w:eastAsia="Calibri"/>
          <w:b/>
          <w:sz w:val="24"/>
          <w:szCs w:val="24"/>
          <w:lang w:eastAsia="en-US"/>
        </w:rPr>
        <w:t>e all’Albo dei Medici Chirurghi per trasferimento:</w:t>
      </w:r>
    </w:p>
    <w:p w:rsidR="00DD4E24" w:rsidRDefault="00DD4E24" w:rsidP="00DD4E24">
      <w:pPr>
        <w:suppressAutoHyphens w:val="0"/>
        <w:rPr>
          <w:b/>
          <w:sz w:val="24"/>
          <w:szCs w:val="24"/>
          <w:lang w:eastAsia="it-IT"/>
        </w:rPr>
      </w:pPr>
    </w:p>
    <w:p w:rsidR="00DD4E24" w:rsidRDefault="00DD4E24" w:rsidP="00DD4E24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sz w:val="24"/>
          <w:szCs w:val="24"/>
        </w:rPr>
        <w:t xml:space="preserve">Dott. Simone D’Agostino </w:t>
      </w:r>
    </w:p>
    <w:p w:rsidR="00DD4E24" w:rsidRDefault="00DD4E24" w:rsidP="00DD4E24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DD4E24" w:rsidRPr="00DD4E24" w:rsidRDefault="00DD4E24" w:rsidP="00DD4E24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b/>
          <w:sz w:val="24"/>
          <w:lang w:eastAsia="it-IT"/>
        </w:rPr>
      </w:pPr>
      <w:r w:rsidRPr="00DD4E24">
        <w:rPr>
          <w:b/>
          <w:sz w:val="24"/>
          <w:lang w:eastAsia="it-IT"/>
        </w:rPr>
        <w:t xml:space="preserve">Domanda della dott.ssa </w:t>
      </w:r>
      <w:r>
        <w:rPr>
          <w:b/>
          <w:sz w:val="24"/>
          <w:lang w:eastAsia="it-IT"/>
        </w:rPr>
        <w:t>M.M.</w:t>
      </w:r>
      <w:r w:rsidRPr="00DD4E24">
        <w:rPr>
          <w:b/>
          <w:sz w:val="24"/>
          <w:lang w:eastAsia="it-IT"/>
        </w:rPr>
        <w:t xml:space="preserve"> di inserimento nell’Elenco degli Psicoterapeuti</w:t>
      </w:r>
    </w:p>
    <w:p w:rsidR="00DD4E24" w:rsidRDefault="00DD4E24" w:rsidP="00DD4E24">
      <w:pPr>
        <w:tabs>
          <w:tab w:val="left" w:pos="142"/>
        </w:tabs>
        <w:suppressAutoHyphens w:val="0"/>
        <w:ind w:right="-143"/>
        <w:jc w:val="both"/>
        <w:rPr>
          <w:b/>
          <w:sz w:val="24"/>
          <w:lang w:eastAsia="it-IT"/>
        </w:rPr>
      </w:pPr>
    </w:p>
    <w:p w:rsidR="00DD4E24" w:rsidRDefault="00DD4E24" w:rsidP="00DD4E24">
      <w:pPr>
        <w:suppressAutoHyphens w:val="0"/>
        <w:spacing w:after="160" w:line="256" w:lineRule="auto"/>
        <w:ind w:right="-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Vista la domande della Dott.ssa </w:t>
      </w:r>
      <w:r>
        <w:rPr>
          <w:rFonts w:eastAsiaTheme="minorHAnsi"/>
          <w:sz w:val="24"/>
          <w:szCs w:val="24"/>
          <w:lang w:eastAsia="en-US"/>
        </w:rPr>
        <w:t>M.M.</w:t>
      </w:r>
      <w:r>
        <w:rPr>
          <w:rFonts w:eastAsiaTheme="minorHAnsi"/>
          <w:sz w:val="24"/>
          <w:szCs w:val="24"/>
          <w:lang w:eastAsia="en-US"/>
        </w:rPr>
        <w:t xml:space="preserve"> intese ad ottenere l’inserimento nell’elenco degli Psicoterapeuti ai sensi della Legge 56/1989</w:t>
      </w:r>
    </w:p>
    <w:p w:rsidR="00DD4E24" w:rsidRDefault="00DD4E24" w:rsidP="00DD4E24">
      <w:pPr>
        <w:suppressAutoHyphens w:val="0"/>
        <w:spacing w:after="160" w:line="256" w:lineRule="auto"/>
        <w:ind w:right="-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Visto che è in possesso del Diploma di Specializzazione in Psichiatria, udita la relazione del Presidente dott. Fiorella De Angelis, </w:t>
      </w:r>
      <w:r>
        <w:rPr>
          <w:rFonts w:eastAsiaTheme="minorHAnsi"/>
          <w:b/>
          <w:sz w:val="24"/>
          <w:szCs w:val="24"/>
          <w:lang w:eastAsia="en-US"/>
        </w:rPr>
        <w:t>il Consiglio Delibera</w:t>
      </w:r>
      <w:r>
        <w:rPr>
          <w:rFonts w:eastAsiaTheme="minorHAnsi"/>
          <w:sz w:val="24"/>
          <w:szCs w:val="24"/>
          <w:lang w:eastAsia="en-US"/>
        </w:rPr>
        <w:t xml:space="preserve"> l’inserimento della dott.ssa </w:t>
      </w:r>
    </w:p>
    <w:p w:rsidR="00DD4E24" w:rsidRDefault="00DD4E24" w:rsidP="00DD4E24">
      <w:pPr>
        <w:suppressAutoHyphens w:val="0"/>
        <w:spacing w:after="160" w:line="256" w:lineRule="auto"/>
        <w:ind w:right="-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M.M. </w:t>
      </w:r>
      <w:r>
        <w:rPr>
          <w:rFonts w:eastAsiaTheme="minorHAnsi"/>
          <w:sz w:val="24"/>
          <w:szCs w:val="24"/>
          <w:lang w:eastAsia="en-US"/>
        </w:rPr>
        <w:t>nell’elenco degli Psicoterapeuti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DD4E24" w:rsidRPr="00DD4E24" w:rsidRDefault="00DD4E24" w:rsidP="00DD4E24">
      <w:pPr>
        <w:pStyle w:val="Paragrafoelenco"/>
        <w:numPr>
          <w:ilvl w:val="0"/>
          <w:numId w:val="5"/>
        </w:numPr>
        <w:suppressAutoHyphens w:val="0"/>
        <w:spacing w:after="160" w:line="256" w:lineRule="auto"/>
        <w:ind w:right="-54"/>
        <w:jc w:val="both"/>
        <w:rPr>
          <w:rFonts w:eastAsiaTheme="minorHAnsi"/>
          <w:b/>
          <w:sz w:val="24"/>
          <w:szCs w:val="24"/>
          <w:lang w:eastAsia="en-US"/>
        </w:rPr>
      </w:pPr>
      <w:r w:rsidRPr="00DD4E24">
        <w:rPr>
          <w:b/>
          <w:sz w:val="24"/>
          <w:lang w:eastAsia="it-IT"/>
        </w:rPr>
        <w:t>Presa d’atto del patrocinio concesso al Convegno “</w:t>
      </w:r>
      <w:proofErr w:type="spellStart"/>
      <w:r w:rsidRPr="00DD4E24">
        <w:rPr>
          <w:b/>
          <w:sz w:val="24"/>
          <w:lang w:eastAsia="it-IT"/>
        </w:rPr>
        <w:t>Cold</w:t>
      </w:r>
      <w:proofErr w:type="spellEnd"/>
      <w:r w:rsidRPr="00DD4E24">
        <w:rPr>
          <w:b/>
          <w:sz w:val="24"/>
          <w:lang w:eastAsia="it-IT"/>
        </w:rPr>
        <w:t xml:space="preserve"> Case in Neurologia”</w:t>
      </w:r>
    </w:p>
    <w:p w:rsidR="00DD4E24" w:rsidRDefault="00DD4E24" w:rsidP="00DD4E24">
      <w:pPr>
        <w:suppressAutoHyphens w:val="0"/>
        <w:spacing w:after="160" w:line="256" w:lineRule="auto"/>
        <w:ind w:right="-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Il Consiglio delibera la presa d’atto della concessione del patrocinio di cui sopra.</w:t>
      </w:r>
    </w:p>
    <w:p w:rsidR="00DD4E24" w:rsidRDefault="00DD4E24" w:rsidP="00DD4E24">
      <w:pPr>
        <w:tabs>
          <w:tab w:val="left" w:pos="142"/>
        </w:tabs>
        <w:ind w:right="-143"/>
        <w:jc w:val="both"/>
        <w:rPr>
          <w:b/>
          <w:sz w:val="24"/>
          <w:lang w:eastAsia="it-IT"/>
        </w:rPr>
      </w:pPr>
    </w:p>
    <w:p w:rsidR="00DD4E24" w:rsidRPr="00DD4E24" w:rsidRDefault="00DD4E24" w:rsidP="00DD4E24">
      <w:pPr>
        <w:pStyle w:val="Paragrafoelenco"/>
        <w:numPr>
          <w:ilvl w:val="0"/>
          <w:numId w:val="5"/>
        </w:numPr>
        <w:tabs>
          <w:tab w:val="left" w:pos="142"/>
        </w:tabs>
        <w:suppressAutoHyphens w:val="0"/>
        <w:spacing w:after="160" w:line="252" w:lineRule="auto"/>
        <w:ind w:right="-143"/>
        <w:jc w:val="both"/>
        <w:rPr>
          <w:b/>
          <w:sz w:val="24"/>
          <w:lang w:eastAsia="it-IT"/>
        </w:rPr>
      </w:pPr>
      <w:r w:rsidRPr="00DD4E24">
        <w:rPr>
          <w:b/>
          <w:sz w:val="24"/>
          <w:lang w:eastAsia="it-IT"/>
        </w:rPr>
        <w:t>CPS 3Net: offerta di consulenza annuale continuativa incarico DPO e formazione in materia di privacy in conformità al Reg. 679/16 UE.</w:t>
      </w:r>
    </w:p>
    <w:p w:rsidR="00DD4E24" w:rsidRDefault="00DD4E24" w:rsidP="00DD4E24">
      <w:pPr>
        <w:tabs>
          <w:tab w:val="left" w:pos="142"/>
        </w:tabs>
        <w:ind w:right="-143"/>
        <w:jc w:val="both"/>
        <w:rPr>
          <w:sz w:val="24"/>
          <w:lang w:eastAsia="it-IT"/>
        </w:rPr>
      </w:pPr>
      <w:r>
        <w:rPr>
          <w:sz w:val="24"/>
          <w:lang w:eastAsia="it-IT"/>
        </w:rPr>
        <w:t>Il Consiglio delibera di approvare l’offerta di cui sopra.</w:t>
      </w:r>
      <w:bookmarkStart w:id="0" w:name="_GoBack"/>
      <w:bookmarkEnd w:id="0"/>
    </w:p>
    <w:sectPr w:rsidR="00DD4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6F4"/>
    <w:multiLevelType w:val="hybridMultilevel"/>
    <w:tmpl w:val="CFA225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5599"/>
    <w:multiLevelType w:val="hybridMultilevel"/>
    <w:tmpl w:val="3E62A2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85"/>
    <w:multiLevelType w:val="hybridMultilevel"/>
    <w:tmpl w:val="024C6B8C"/>
    <w:lvl w:ilvl="0" w:tplc="41E092EC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12D51"/>
    <w:multiLevelType w:val="hybridMultilevel"/>
    <w:tmpl w:val="B440AAF6"/>
    <w:lvl w:ilvl="0" w:tplc="77D497A4">
      <w:start w:val="1"/>
      <w:numFmt w:val="decimal"/>
      <w:lvlText w:val="%1-"/>
      <w:lvlJc w:val="left"/>
      <w:pPr>
        <w:ind w:left="2520" w:hanging="360"/>
      </w:pPr>
      <w:rPr>
        <w:b w:val="0"/>
      </w:rPr>
    </w:lvl>
    <w:lvl w:ilvl="1" w:tplc="77D497A4">
      <w:start w:val="1"/>
      <w:numFmt w:val="decimal"/>
      <w:lvlText w:val="%2-"/>
      <w:lvlJc w:val="left"/>
      <w:pPr>
        <w:ind w:left="240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3120" w:hanging="180"/>
      </w:pPr>
    </w:lvl>
    <w:lvl w:ilvl="3" w:tplc="0410000F">
      <w:start w:val="1"/>
      <w:numFmt w:val="decimal"/>
      <w:lvlText w:val="%4."/>
      <w:lvlJc w:val="left"/>
      <w:pPr>
        <w:ind w:left="3840" w:hanging="360"/>
      </w:pPr>
    </w:lvl>
    <w:lvl w:ilvl="4" w:tplc="04100019">
      <w:start w:val="1"/>
      <w:numFmt w:val="lowerLetter"/>
      <w:lvlText w:val="%5."/>
      <w:lvlJc w:val="left"/>
      <w:pPr>
        <w:ind w:left="4560" w:hanging="360"/>
      </w:pPr>
    </w:lvl>
    <w:lvl w:ilvl="5" w:tplc="0410001B">
      <w:start w:val="1"/>
      <w:numFmt w:val="lowerRoman"/>
      <w:lvlText w:val="%6."/>
      <w:lvlJc w:val="right"/>
      <w:pPr>
        <w:ind w:left="5280" w:hanging="180"/>
      </w:pPr>
    </w:lvl>
    <w:lvl w:ilvl="6" w:tplc="0410000F">
      <w:start w:val="1"/>
      <w:numFmt w:val="decimal"/>
      <w:lvlText w:val="%7."/>
      <w:lvlJc w:val="left"/>
      <w:pPr>
        <w:ind w:left="6000" w:hanging="360"/>
      </w:pPr>
    </w:lvl>
    <w:lvl w:ilvl="7" w:tplc="04100019">
      <w:start w:val="1"/>
      <w:numFmt w:val="lowerLetter"/>
      <w:lvlText w:val="%8."/>
      <w:lvlJc w:val="left"/>
      <w:pPr>
        <w:ind w:left="6720" w:hanging="360"/>
      </w:pPr>
    </w:lvl>
    <w:lvl w:ilvl="8" w:tplc="0410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F"/>
    <w:rsid w:val="00210377"/>
    <w:rsid w:val="002E336F"/>
    <w:rsid w:val="004866D2"/>
    <w:rsid w:val="00771998"/>
    <w:rsid w:val="00D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2A4E-909B-49FE-8685-A8526FFC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9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4</cp:revision>
  <dcterms:created xsi:type="dcterms:W3CDTF">2022-06-20T09:35:00Z</dcterms:created>
  <dcterms:modified xsi:type="dcterms:W3CDTF">2022-06-20T09:44:00Z</dcterms:modified>
</cp:coreProperties>
</file>