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F9D" w:rsidRDefault="00D84F9D" w:rsidP="00D84F9D">
      <w:pPr>
        <w:spacing w:after="0" w:line="240" w:lineRule="auto"/>
        <w:ind w:right="-143"/>
        <w:rPr>
          <w:rFonts w:ascii="Times New Roman" w:eastAsia="Times New Roman" w:hAnsi="Times New Roman" w:cs="Times New Roman"/>
          <w:i/>
          <w:sz w:val="24"/>
          <w:szCs w:val="20"/>
        </w:rPr>
      </w:pPr>
    </w:p>
    <w:p w:rsidR="00D84F9D" w:rsidRDefault="00D84F9D" w:rsidP="00D84F9D">
      <w:pPr>
        <w:spacing w:after="0" w:line="240" w:lineRule="auto"/>
        <w:ind w:right="-568"/>
        <w:rPr>
          <w:rFonts w:ascii="Times New Roman" w:eastAsia="Times New Roman" w:hAnsi="Times New Roman" w:cs="Times New Roman"/>
          <w:i/>
          <w:sz w:val="24"/>
          <w:szCs w:val="20"/>
        </w:rPr>
      </w:pPr>
    </w:p>
    <w:p w:rsidR="00D84F9D" w:rsidRDefault="00D84F9D" w:rsidP="00D84F9D">
      <w:pPr>
        <w:pBdr>
          <w:top w:val="single" w:sz="4" w:space="1" w:color="000000"/>
          <w:left w:val="single" w:sz="4" w:space="4" w:color="000000"/>
          <w:bottom w:val="single" w:sz="4" w:space="1" w:color="000000"/>
          <w:right w:val="single" w:sz="4" w:space="4" w:color="000000"/>
        </w:pBdr>
        <w:shd w:val="clear" w:color="auto" w:fill="D8D8D8"/>
        <w:spacing w:after="0" w:line="240" w:lineRule="auto"/>
        <w:ind w:right="-234"/>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Ordine dei Medici Chirurghi e degli Odontoiatri</w:t>
      </w:r>
    </w:p>
    <w:p w:rsidR="00D84F9D" w:rsidRDefault="00D84F9D" w:rsidP="00D84F9D">
      <w:pPr>
        <w:pBdr>
          <w:top w:val="single" w:sz="4" w:space="1" w:color="000000"/>
          <w:left w:val="single" w:sz="4" w:space="4" w:color="000000"/>
          <w:bottom w:val="single" w:sz="4" w:space="1" w:color="000000"/>
          <w:right w:val="single" w:sz="4" w:space="4" w:color="000000"/>
        </w:pBdr>
        <w:shd w:val="clear" w:color="auto" w:fill="D8D8D8"/>
        <w:spacing w:after="0" w:line="240" w:lineRule="auto"/>
        <w:ind w:right="-234"/>
        <w:rPr>
          <w:rFonts w:ascii="Times New Roman" w:eastAsia="Times New Roman" w:hAnsi="Times New Roman" w:cs="Times New Roman"/>
          <w:b/>
          <w:sz w:val="24"/>
          <w:szCs w:val="24"/>
        </w:rPr>
      </w:pPr>
      <w:proofErr w:type="gramStart"/>
      <w:r>
        <w:rPr>
          <w:rFonts w:ascii="Times New Roman" w:eastAsia="Times New Roman" w:hAnsi="Times New Roman" w:cs="Times New Roman"/>
          <w:b/>
          <w:i/>
          <w:sz w:val="24"/>
          <w:szCs w:val="24"/>
        </w:rPr>
        <w:t>della</w:t>
      </w:r>
      <w:proofErr w:type="gramEnd"/>
      <w:r>
        <w:rPr>
          <w:rFonts w:ascii="Times New Roman" w:eastAsia="Times New Roman" w:hAnsi="Times New Roman" w:cs="Times New Roman"/>
          <w:b/>
          <w:i/>
          <w:sz w:val="24"/>
          <w:szCs w:val="24"/>
        </w:rPr>
        <w:t xml:space="preserve"> Provincia di Ascoli Piceno</w:t>
      </w:r>
    </w:p>
    <w:p w:rsidR="00D84F9D" w:rsidRDefault="00D84F9D" w:rsidP="00D84F9D">
      <w:pPr>
        <w:spacing w:after="0" w:line="240" w:lineRule="auto"/>
        <w:ind w:right="-54"/>
        <w:jc w:val="center"/>
        <w:rPr>
          <w:rFonts w:ascii="Times New Roman" w:eastAsia="Times New Roman" w:hAnsi="Times New Roman" w:cs="Times New Roman"/>
          <w:b/>
          <w:sz w:val="24"/>
          <w:szCs w:val="24"/>
        </w:rPr>
      </w:pPr>
    </w:p>
    <w:p w:rsidR="00D84F9D" w:rsidRDefault="00BE5D41" w:rsidP="00D84F9D">
      <w:pPr>
        <w:spacing w:after="0" w:line="240" w:lineRule="auto"/>
        <w:ind w:right="-5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Decisioni della riunione del Consiglio Direttivo del 08/02/2021</w:t>
      </w:r>
    </w:p>
    <w:p w:rsidR="00D84F9D" w:rsidRDefault="00D84F9D" w:rsidP="00D84F9D">
      <w:pPr>
        <w:spacing w:after="0" w:line="240" w:lineRule="auto"/>
        <w:ind w:right="-54"/>
        <w:jc w:val="both"/>
        <w:rPr>
          <w:rFonts w:ascii="Times New Roman" w:eastAsia="Times New Roman" w:hAnsi="Times New Roman" w:cs="Times New Roman"/>
          <w:sz w:val="24"/>
          <w:szCs w:val="24"/>
        </w:rPr>
      </w:pPr>
    </w:p>
    <w:p w:rsidR="00D84F9D" w:rsidRDefault="00D84F9D" w:rsidP="00D84F9D">
      <w:pPr>
        <w:tabs>
          <w:tab w:val="left" w:pos="142"/>
        </w:tabs>
        <w:suppressAutoHyphens w:val="0"/>
        <w:ind w:right="-143"/>
        <w:contextualSpacing/>
        <w:jc w:val="both"/>
        <w:rPr>
          <w:rFonts w:ascii="Times New Roman" w:eastAsia="Times New Roman" w:hAnsi="Times New Roman" w:cs="Times New Roman"/>
          <w:b/>
          <w:sz w:val="24"/>
          <w:szCs w:val="20"/>
          <w:lang w:eastAsia="it-IT"/>
        </w:rPr>
      </w:pPr>
    </w:p>
    <w:p w:rsidR="00D84F9D" w:rsidRPr="00C44E9A" w:rsidRDefault="00C44E9A" w:rsidP="00C44E9A">
      <w:pPr>
        <w:pStyle w:val="Paragrafoelenco"/>
        <w:numPr>
          <w:ilvl w:val="0"/>
          <w:numId w:val="9"/>
        </w:numPr>
        <w:tabs>
          <w:tab w:val="left" w:pos="142"/>
        </w:tabs>
        <w:suppressAutoHyphens w:val="0"/>
        <w:spacing w:after="0" w:line="240" w:lineRule="auto"/>
        <w:ind w:right="-143"/>
        <w:jc w:val="both"/>
        <w:rPr>
          <w:rFonts w:ascii="Times New Roman" w:eastAsia="Times New Roman" w:hAnsi="Times New Roman" w:cs="Times New Roman"/>
          <w:b/>
          <w:sz w:val="24"/>
          <w:szCs w:val="20"/>
          <w:lang w:eastAsia="it-IT"/>
        </w:rPr>
      </w:pPr>
      <w:r>
        <w:rPr>
          <w:rFonts w:ascii="Times New Roman" w:eastAsia="Times New Roman" w:hAnsi="Times New Roman" w:cs="Times New Roman"/>
          <w:b/>
          <w:sz w:val="24"/>
          <w:szCs w:val="20"/>
          <w:lang w:eastAsia="it-IT"/>
        </w:rPr>
        <w:t>Servizio rilascio PEC agli iscritti all’Ordine</w:t>
      </w:r>
    </w:p>
    <w:p w:rsidR="00D84F9D" w:rsidRDefault="00D84F9D" w:rsidP="00D84F9D">
      <w:pPr>
        <w:tabs>
          <w:tab w:val="left" w:pos="142"/>
        </w:tabs>
        <w:suppressAutoHyphens w:val="0"/>
        <w:ind w:right="-143"/>
        <w:contextualSpacing/>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Il Consiglio delibera la proroga di un (1) mese del contratto di somministrazione del tecnico per completare il r</w:t>
      </w:r>
      <w:r w:rsidR="00C44E9A">
        <w:rPr>
          <w:rFonts w:ascii="Times New Roman" w:eastAsia="Times New Roman" w:hAnsi="Times New Roman" w:cs="Times New Roman"/>
          <w:sz w:val="24"/>
          <w:szCs w:val="20"/>
          <w:lang w:eastAsia="it-IT"/>
        </w:rPr>
        <w:t xml:space="preserve">ilascio delle </w:t>
      </w:r>
      <w:proofErr w:type="spellStart"/>
      <w:r w:rsidR="00C44E9A">
        <w:rPr>
          <w:rFonts w:ascii="Times New Roman" w:eastAsia="Times New Roman" w:hAnsi="Times New Roman" w:cs="Times New Roman"/>
          <w:sz w:val="24"/>
          <w:szCs w:val="20"/>
          <w:lang w:eastAsia="it-IT"/>
        </w:rPr>
        <w:t>Pec</w:t>
      </w:r>
      <w:proofErr w:type="spellEnd"/>
      <w:r w:rsidR="00C44E9A">
        <w:rPr>
          <w:rFonts w:ascii="Times New Roman" w:eastAsia="Times New Roman" w:hAnsi="Times New Roman" w:cs="Times New Roman"/>
          <w:sz w:val="24"/>
          <w:szCs w:val="20"/>
          <w:lang w:eastAsia="it-IT"/>
        </w:rPr>
        <w:t xml:space="preserve"> agli iscritti all’Ordine.</w:t>
      </w:r>
    </w:p>
    <w:p w:rsidR="00D84F9D" w:rsidRPr="00E016EB" w:rsidRDefault="00E016EB" w:rsidP="00E016EB">
      <w:pPr>
        <w:pStyle w:val="Paragrafoelenco"/>
        <w:numPr>
          <w:ilvl w:val="0"/>
          <w:numId w:val="9"/>
        </w:numPr>
        <w:tabs>
          <w:tab w:val="left" w:pos="142"/>
        </w:tabs>
        <w:suppressAutoHyphens w:val="0"/>
        <w:ind w:right="-143"/>
        <w:jc w:val="both"/>
        <w:rPr>
          <w:rFonts w:ascii="Times New Roman" w:eastAsia="Times New Roman" w:hAnsi="Times New Roman" w:cs="Times New Roman"/>
          <w:sz w:val="24"/>
          <w:szCs w:val="20"/>
          <w:lang w:eastAsia="it-IT"/>
        </w:rPr>
      </w:pPr>
      <w:r w:rsidRPr="00E016EB">
        <w:rPr>
          <w:rFonts w:ascii="Times New Roman" w:eastAsia="Times New Roman" w:hAnsi="Times New Roman" w:cs="Times New Roman"/>
          <w:b/>
          <w:sz w:val="24"/>
          <w:szCs w:val="20"/>
          <w:lang w:eastAsia="it-IT"/>
        </w:rPr>
        <w:t>Variazioni albo professionale</w:t>
      </w:r>
      <w:r>
        <w:rPr>
          <w:rFonts w:ascii="Times New Roman" w:eastAsia="Times New Roman" w:hAnsi="Times New Roman" w:cs="Times New Roman"/>
          <w:b/>
          <w:sz w:val="24"/>
          <w:szCs w:val="20"/>
          <w:lang w:eastAsia="it-IT"/>
        </w:rPr>
        <w:t>.</w:t>
      </w:r>
    </w:p>
    <w:p w:rsidR="001A1A54" w:rsidRDefault="00E016EB" w:rsidP="001A1A54">
      <w:pPr>
        <w:keepNext/>
        <w:suppressAutoHyphens w:val="0"/>
        <w:spacing w:after="0" w:line="240" w:lineRule="auto"/>
        <w:ind w:left="360" w:right="-54"/>
        <w:jc w:val="both"/>
        <w:outlineLvl w:val="1"/>
        <w:rPr>
          <w:rFonts w:ascii="Times New Roman" w:eastAsia="Times New Roman" w:hAnsi="Times New Roman" w:cs="Times New Roman"/>
          <w:b/>
          <w:sz w:val="24"/>
          <w:szCs w:val="24"/>
          <w:lang w:eastAsia="it-IT"/>
        </w:rPr>
      </w:pPr>
      <w:bookmarkStart w:id="0" w:name="_GoBack"/>
      <w:bookmarkEnd w:id="0"/>
      <w:r w:rsidRPr="00E016EB">
        <w:rPr>
          <w:rFonts w:ascii="Times New Roman" w:eastAsia="Times New Roman" w:hAnsi="Times New Roman" w:cs="Times New Roman"/>
          <w:sz w:val="24"/>
          <w:szCs w:val="20"/>
          <w:lang w:eastAsia="it-IT"/>
        </w:rPr>
        <w:t xml:space="preserve">Il consiglio delibera </w:t>
      </w:r>
      <w:r w:rsidR="001A1A54">
        <w:rPr>
          <w:rFonts w:ascii="Times New Roman" w:eastAsia="Times New Roman" w:hAnsi="Times New Roman" w:cs="Times New Roman"/>
          <w:b/>
          <w:sz w:val="24"/>
          <w:szCs w:val="24"/>
          <w:lang w:eastAsia="it-IT"/>
        </w:rPr>
        <w:t xml:space="preserve">l’iscrizione all’Albo degli Odontoiatri di: </w:t>
      </w:r>
    </w:p>
    <w:p w:rsidR="001A1A54" w:rsidRDefault="001A1A54" w:rsidP="001A1A54">
      <w:pPr>
        <w:keepNext/>
        <w:suppressAutoHyphens w:val="0"/>
        <w:spacing w:after="0" w:line="240" w:lineRule="auto"/>
        <w:ind w:left="360" w:right="-54"/>
        <w:jc w:val="both"/>
        <w:outlineLvl w:val="1"/>
        <w:rPr>
          <w:rFonts w:ascii="Times New Roman" w:eastAsia="Calibri" w:hAnsi="Times New Roman" w:cs="Times New Roman"/>
          <w:b/>
          <w:sz w:val="24"/>
          <w:szCs w:val="24"/>
          <w:lang w:eastAsia="it-IT"/>
        </w:rPr>
      </w:pPr>
    </w:p>
    <w:p w:rsidR="0022727A" w:rsidRDefault="001A1A54" w:rsidP="001A1A54">
      <w:pPr>
        <w:outlineLvl w:val="0"/>
        <w:rPr>
          <w:rFonts w:ascii="Times New Roman" w:hAnsi="Times New Roman" w:cs="Times New Roman"/>
          <w:sz w:val="24"/>
          <w:szCs w:val="24"/>
        </w:rPr>
      </w:pPr>
      <w:r>
        <w:rPr>
          <w:rFonts w:ascii="Times New Roman" w:hAnsi="Times New Roman" w:cs="Times New Roman"/>
          <w:sz w:val="24"/>
          <w:szCs w:val="24"/>
        </w:rPr>
        <w:t xml:space="preserve">Dott.ssa Federica </w:t>
      </w:r>
      <w:proofErr w:type="spellStart"/>
      <w:r>
        <w:rPr>
          <w:rFonts w:ascii="Times New Roman" w:hAnsi="Times New Roman" w:cs="Times New Roman"/>
          <w:sz w:val="24"/>
          <w:szCs w:val="24"/>
        </w:rPr>
        <w:t>Santori</w:t>
      </w:r>
      <w:proofErr w:type="spellEnd"/>
      <w:r>
        <w:rPr>
          <w:rFonts w:ascii="Times New Roman" w:hAnsi="Times New Roman" w:cs="Times New Roman"/>
          <w:sz w:val="24"/>
          <w:szCs w:val="24"/>
        </w:rPr>
        <w:t xml:space="preserve"> </w:t>
      </w:r>
    </w:p>
    <w:p w:rsidR="001A1A54" w:rsidRDefault="001A1A54" w:rsidP="001A1A54">
      <w:pPr>
        <w:outlineLvl w:val="0"/>
        <w:rPr>
          <w:rFonts w:ascii="Times New Roman" w:hAnsi="Times New Roman" w:cs="Times New Roman"/>
          <w:sz w:val="24"/>
          <w:szCs w:val="24"/>
        </w:rPr>
      </w:pPr>
      <w:r>
        <w:rPr>
          <w:rFonts w:ascii="Times New Roman" w:hAnsi="Times New Roman" w:cs="Times New Roman"/>
          <w:sz w:val="24"/>
          <w:szCs w:val="24"/>
        </w:rPr>
        <w:t xml:space="preserve">Dott. Vittorio </w:t>
      </w:r>
      <w:proofErr w:type="spellStart"/>
      <w:r>
        <w:rPr>
          <w:rFonts w:ascii="Times New Roman" w:hAnsi="Times New Roman" w:cs="Times New Roman"/>
          <w:sz w:val="24"/>
          <w:szCs w:val="24"/>
        </w:rPr>
        <w:t>Santori</w:t>
      </w:r>
      <w:proofErr w:type="spellEnd"/>
      <w:r>
        <w:rPr>
          <w:rFonts w:ascii="Times New Roman" w:hAnsi="Times New Roman" w:cs="Times New Roman"/>
          <w:sz w:val="24"/>
          <w:szCs w:val="24"/>
        </w:rPr>
        <w:t xml:space="preserve"> </w:t>
      </w:r>
    </w:p>
    <w:p w:rsidR="001A1A54" w:rsidRPr="004E5AD9" w:rsidRDefault="001A1A54" w:rsidP="004E5AD9">
      <w:pPr>
        <w:outlineLvl w:val="0"/>
        <w:rPr>
          <w:rFonts w:ascii="Times New Roman" w:hAnsi="Times New Roman" w:cs="Times New Roman"/>
          <w:sz w:val="24"/>
          <w:szCs w:val="24"/>
        </w:rPr>
      </w:pPr>
      <w:r>
        <w:rPr>
          <w:rFonts w:ascii="Times New Roman" w:hAnsi="Times New Roman" w:cs="Times New Roman"/>
          <w:sz w:val="24"/>
          <w:szCs w:val="24"/>
        </w:rPr>
        <w:t xml:space="preserve">Dott.ssa Marina Zazzetta </w:t>
      </w:r>
    </w:p>
    <w:p w:rsidR="001A1A54" w:rsidRDefault="001A1A54" w:rsidP="001A1A54">
      <w:pPr>
        <w:keepNext/>
        <w:suppressAutoHyphens w:val="0"/>
        <w:spacing w:after="0" w:line="240" w:lineRule="auto"/>
        <w:ind w:right="-54"/>
        <w:jc w:val="both"/>
        <w:outlineLvl w:val="1"/>
        <w:rPr>
          <w:rFonts w:ascii="Times New Roman" w:eastAsia="Times New Roman" w:hAnsi="Times New Roman" w:cs="Times New Roman"/>
          <w:b/>
          <w:sz w:val="24"/>
          <w:szCs w:val="24"/>
          <w:lang w:eastAsia="it-IT"/>
        </w:rPr>
      </w:pPr>
      <w:proofErr w:type="gramStart"/>
      <w:r>
        <w:rPr>
          <w:rFonts w:ascii="Times New Roman" w:eastAsia="Times New Roman" w:hAnsi="Times New Roman" w:cs="Times New Roman"/>
          <w:b/>
          <w:sz w:val="24"/>
          <w:szCs w:val="24"/>
          <w:lang w:eastAsia="it-IT"/>
        </w:rPr>
        <w:t>il</w:t>
      </w:r>
      <w:proofErr w:type="gramEnd"/>
      <w:r>
        <w:rPr>
          <w:rFonts w:ascii="Times New Roman" w:eastAsia="Times New Roman" w:hAnsi="Times New Roman" w:cs="Times New Roman"/>
          <w:b/>
          <w:sz w:val="24"/>
          <w:szCs w:val="24"/>
          <w:lang w:eastAsia="it-IT"/>
        </w:rPr>
        <w:t xml:space="preserve"> Consiglio Delibera l’iscrizione all’Albo dei Medici Chirurghi di: </w:t>
      </w:r>
    </w:p>
    <w:p w:rsidR="001A1A54" w:rsidRDefault="001A1A54" w:rsidP="001A1A54">
      <w:pPr>
        <w:outlineLvl w:val="0"/>
        <w:rPr>
          <w:rFonts w:ascii="Times New Roman" w:hAnsi="Times New Roman" w:cs="Times New Roman"/>
          <w:sz w:val="24"/>
          <w:szCs w:val="24"/>
        </w:rPr>
      </w:pPr>
      <w:r>
        <w:rPr>
          <w:rFonts w:ascii="Times New Roman" w:hAnsi="Times New Roman" w:cs="Times New Roman"/>
          <w:sz w:val="24"/>
          <w:szCs w:val="24"/>
        </w:rPr>
        <w:t xml:space="preserve">Dott.ssa Ambra Di Fortunato </w:t>
      </w:r>
    </w:p>
    <w:p w:rsidR="001A1A54" w:rsidRDefault="001A1A54" w:rsidP="001A1A54">
      <w:pPr>
        <w:outlineLvl w:val="0"/>
        <w:rPr>
          <w:rFonts w:ascii="Times New Roman" w:hAnsi="Times New Roman" w:cs="Times New Roman"/>
          <w:sz w:val="24"/>
          <w:szCs w:val="24"/>
        </w:rPr>
      </w:pPr>
      <w:proofErr w:type="gramStart"/>
      <w:r>
        <w:rPr>
          <w:rFonts w:ascii="Times New Roman" w:eastAsia="Calibri" w:hAnsi="Times New Roman" w:cs="Times New Roman"/>
          <w:b/>
          <w:sz w:val="24"/>
          <w:szCs w:val="24"/>
          <w:lang w:eastAsia="en-US"/>
        </w:rPr>
        <w:t>il</w:t>
      </w:r>
      <w:proofErr w:type="gramEnd"/>
      <w:r>
        <w:rPr>
          <w:rFonts w:ascii="Times New Roman" w:eastAsia="Calibri" w:hAnsi="Times New Roman" w:cs="Times New Roman"/>
          <w:b/>
          <w:sz w:val="24"/>
          <w:szCs w:val="24"/>
          <w:lang w:eastAsia="en-US"/>
        </w:rPr>
        <w:t xml:space="preserve"> Consiglio Delibera l’iscriz</w:t>
      </w:r>
      <w:r>
        <w:rPr>
          <w:rFonts w:ascii="Times New Roman" w:eastAsia="Calibri" w:hAnsi="Times New Roman" w:cs="Times New Roman"/>
          <w:b/>
          <w:sz w:val="24"/>
          <w:szCs w:val="24"/>
          <w:lang w:eastAsia="en-US"/>
        </w:rPr>
        <w:t>ione all’Albo degli Odontoiatri per trasferimento da altro Ordine di:</w:t>
      </w:r>
      <w:r w:rsidR="004E5AD9">
        <w:rPr>
          <w:rFonts w:ascii="Times New Roman" w:hAnsi="Times New Roman" w:cs="Times New Roman"/>
          <w:sz w:val="24"/>
          <w:szCs w:val="24"/>
        </w:rPr>
        <w:t xml:space="preserve"> </w:t>
      </w:r>
      <w:r>
        <w:rPr>
          <w:rFonts w:ascii="Times New Roman" w:hAnsi="Times New Roman" w:cs="Times New Roman"/>
          <w:sz w:val="24"/>
          <w:szCs w:val="24"/>
        </w:rPr>
        <w:t xml:space="preserve">Dott. Orlando Daniele </w:t>
      </w:r>
    </w:p>
    <w:p w:rsidR="001A1A54" w:rsidRDefault="001A1A54" w:rsidP="001A1A54">
      <w:pPr>
        <w:keepNext/>
        <w:spacing w:after="0"/>
        <w:ind w:right="-568"/>
        <w:jc w:val="both"/>
        <w:outlineLvl w:val="1"/>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il</w:t>
      </w:r>
      <w:proofErr w:type="gramEnd"/>
      <w:r>
        <w:rPr>
          <w:rFonts w:ascii="Times New Roman" w:eastAsia="Calibri" w:hAnsi="Times New Roman" w:cs="Times New Roman"/>
          <w:b/>
          <w:sz w:val="24"/>
          <w:szCs w:val="24"/>
        </w:rPr>
        <w:t xml:space="preserve"> Consiglio Delibera</w:t>
      </w:r>
    </w:p>
    <w:p w:rsidR="001A1A54" w:rsidRDefault="001A1A54" w:rsidP="001A1A54">
      <w:pPr>
        <w:keepNext/>
        <w:spacing w:after="0"/>
        <w:ind w:right="-568"/>
        <w:jc w:val="both"/>
        <w:outlineLvl w:val="1"/>
        <w:rPr>
          <w:rFonts w:ascii="Times New Roman" w:hAnsi="Times New Roman" w:cs="Times New Roman"/>
          <w:b/>
          <w:sz w:val="24"/>
          <w:szCs w:val="24"/>
        </w:rPr>
      </w:pPr>
      <w:proofErr w:type="gramStart"/>
      <w:r>
        <w:rPr>
          <w:rFonts w:ascii="Times New Roman" w:eastAsia="Calibri" w:hAnsi="Times New Roman" w:cs="Times New Roman"/>
          <w:b/>
          <w:sz w:val="24"/>
          <w:szCs w:val="24"/>
        </w:rPr>
        <w:t>la</w:t>
      </w:r>
      <w:proofErr w:type="gramEnd"/>
      <w:r>
        <w:rPr>
          <w:rFonts w:ascii="Times New Roman" w:eastAsia="Calibri" w:hAnsi="Times New Roman" w:cs="Times New Roman"/>
          <w:b/>
          <w:sz w:val="24"/>
          <w:szCs w:val="24"/>
        </w:rPr>
        <w:t xml:space="preserve"> cancellazione dall'Albo dei Medici Chirurghi di: </w:t>
      </w:r>
    </w:p>
    <w:p w:rsidR="001A1A54" w:rsidRDefault="001A1A54" w:rsidP="001A1A54">
      <w:pPr>
        <w:spacing w:after="0"/>
        <w:rPr>
          <w:rFonts w:ascii="Times New Roman" w:hAnsi="Times New Roman" w:cs="Times New Roman"/>
          <w:sz w:val="24"/>
          <w:szCs w:val="24"/>
        </w:rPr>
      </w:pPr>
      <w:r>
        <w:rPr>
          <w:rFonts w:ascii="Times New Roman" w:hAnsi="Times New Roman" w:cs="Times New Roman"/>
          <w:sz w:val="24"/>
          <w:szCs w:val="24"/>
        </w:rPr>
        <w:t xml:space="preserve">Dott. Alessandro Fioroni </w:t>
      </w:r>
    </w:p>
    <w:p w:rsidR="001A1A54" w:rsidRDefault="001A1A54" w:rsidP="001A1A54">
      <w:pPr>
        <w:spacing w:after="0"/>
        <w:rPr>
          <w:rFonts w:ascii="Times New Roman" w:hAnsi="Times New Roman" w:cs="Times New Roman"/>
          <w:b/>
          <w:sz w:val="24"/>
          <w:szCs w:val="24"/>
        </w:rPr>
      </w:pPr>
      <w:r>
        <w:rPr>
          <w:rFonts w:ascii="Times New Roman" w:hAnsi="Times New Roman" w:cs="Times New Roman"/>
          <w:sz w:val="24"/>
          <w:szCs w:val="24"/>
        </w:rPr>
        <w:t xml:space="preserve">Dott.ssa Maria Chiara Sielli </w:t>
      </w:r>
    </w:p>
    <w:p w:rsidR="001A1A54" w:rsidRPr="00E016EB" w:rsidRDefault="001A1A54" w:rsidP="00E016EB">
      <w:pPr>
        <w:pStyle w:val="Paragrafoelenco"/>
        <w:tabs>
          <w:tab w:val="left" w:pos="142"/>
        </w:tabs>
        <w:suppressAutoHyphens w:val="0"/>
        <w:ind w:right="-143"/>
        <w:jc w:val="both"/>
        <w:rPr>
          <w:rFonts w:ascii="Times New Roman" w:eastAsia="Times New Roman" w:hAnsi="Times New Roman" w:cs="Times New Roman"/>
          <w:sz w:val="24"/>
          <w:szCs w:val="20"/>
          <w:lang w:eastAsia="it-IT"/>
        </w:rPr>
      </w:pPr>
    </w:p>
    <w:p w:rsidR="00D84F9D" w:rsidRPr="00C44E9A" w:rsidRDefault="00D84F9D" w:rsidP="00C44E9A">
      <w:pPr>
        <w:pStyle w:val="Paragrafoelenco"/>
        <w:numPr>
          <w:ilvl w:val="0"/>
          <w:numId w:val="10"/>
        </w:numPr>
        <w:tabs>
          <w:tab w:val="left" w:pos="142"/>
        </w:tabs>
        <w:suppressAutoHyphens w:val="0"/>
        <w:spacing w:after="0" w:line="240" w:lineRule="auto"/>
        <w:ind w:right="-143"/>
        <w:jc w:val="both"/>
        <w:rPr>
          <w:rFonts w:ascii="Times New Roman" w:eastAsia="Times New Roman" w:hAnsi="Times New Roman" w:cs="Times New Roman"/>
          <w:b/>
          <w:sz w:val="24"/>
          <w:szCs w:val="20"/>
          <w:lang w:eastAsia="it-IT"/>
        </w:rPr>
      </w:pPr>
      <w:r w:rsidRPr="00C44E9A">
        <w:rPr>
          <w:rFonts w:ascii="Times New Roman" w:eastAsia="Times New Roman" w:hAnsi="Times New Roman" w:cs="Times New Roman"/>
          <w:b/>
          <w:sz w:val="24"/>
          <w:szCs w:val="20"/>
          <w:lang w:eastAsia="it-IT"/>
        </w:rPr>
        <w:t>Elezioni telematiche ed elettroniche per il rinnovo delle cariche istituzionali dell’Ordine per il quadriennio 2021-2024:</w:t>
      </w:r>
    </w:p>
    <w:p w:rsidR="00D84F9D" w:rsidRDefault="00D84F9D" w:rsidP="00D84F9D">
      <w:pPr>
        <w:numPr>
          <w:ilvl w:val="0"/>
          <w:numId w:val="3"/>
        </w:numPr>
        <w:tabs>
          <w:tab w:val="left" w:pos="142"/>
        </w:tabs>
        <w:suppressAutoHyphens w:val="0"/>
        <w:spacing w:after="0" w:line="240" w:lineRule="auto"/>
        <w:ind w:right="-143"/>
        <w:contextualSpacing/>
        <w:jc w:val="both"/>
        <w:rPr>
          <w:rFonts w:ascii="Times New Roman" w:eastAsia="Times New Roman" w:hAnsi="Times New Roman" w:cs="Times New Roman"/>
          <w:b/>
          <w:sz w:val="24"/>
          <w:szCs w:val="20"/>
          <w:lang w:eastAsia="it-IT"/>
        </w:rPr>
      </w:pPr>
      <w:r>
        <w:rPr>
          <w:rFonts w:ascii="Times New Roman" w:eastAsia="Times New Roman" w:hAnsi="Times New Roman" w:cs="Times New Roman"/>
          <w:b/>
          <w:sz w:val="24"/>
          <w:szCs w:val="20"/>
          <w:lang w:eastAsia="it-IT"/>
        </w:rPr>
        <w:t>Determinazione date di prima, seconda e terza convocazione con orari.</w:t>
      </w:r>
    </w:p>
    <w:p w:rsidR="00D84F9D" w:rsidRDefault="00D84F9D" w:rsidP="00D84F9D">
      <w:pPr>
        <w:numPr>
          <w:ilvl w:val="0"/>
          <w:numId w:val="3"/>
        </w:numPr>
        <w:tabs>
          <w:tab w:val="left" w:pos="142"/>
        </w:tabs>
        <w:suppressAutoHyphens w:val="0"/>
        <w:spacing w:after="0" w:line="240" w:lineRule="auto"/>
        <w:ind w:right="-143"/>
        <w:contextualSpacing/>
        <w:jc w:val="both"/>
        <w:rPr>
          <w:rFonts w:ascii="Times New Roman" w:eastAsia="Times New Roman" w:hAnsi="Times New Roman" w:cs="Times New Roman"/>
          <w:b/>
          <w:sz w:val="24"/>
          <w:szCs w:val="20"/>
          <w:lang w:eastAsia="it-IT"/>
        </w:rPr>
      </w:pPr>
      <w:r>
        <w:rPr>
          <w:rFonts w:ascii="Times New Roman" w:eastAsia="Times New Roman" w:hAnsi="Times New Roman" w:cs="Times New Roman"/>
          <w:b/>
          <w:sz w:val="24"/>
          <w:szCs w:val="20"/>
          <w:lang w:eastAsia="it-IT"/>
        </w:rPr>
        <w:t>Nomina Responsabile per la transizione al digitale.</w:t>
      </w:r>
    </w:p>
    <w:p w:rsidR="00D84F9D" w:rsidRDefault="00D84F9D" w:rsidP="00D84F9D">
      <w:pPr>
        <w:numPr>
          <w:ilvl w:val="0"/>
          <w:numId w:val="3"/>
        </w:numPr>
        <w:tabs>
          <w:tab w:val="left" w:pos="142"/>
        </w:tabs>
        <w:suppressAutoHyphens w:val="0"/>
        <w:spacing w:after="0" w:line="240" w:lineRule="auto"/>
        <w:ind w:right="-143"/>
        <w:contextualSpacing/>
        <w:jc w:val="both"/>
        <w:rPr>
          <w:rFonts w:ascii="Times New Roman" w:eastAsia="Times New Roman" w:hAnsi="Times New Roman" w:cs="Times New Roman"/>
          <w:b/>
          <w:sz w:val="24"/>
          <w:szCs w:val="20"/>
          <w:lang w:eastAsia="it-IT"/>
        </w:rPr>
      </w:pPr>
      <w:r>
        <w:rPr>
          <w:rFonts w:ascii="Times New Roman" w:eastAsia="Times New Roman" w:hAnsi="Times New Roman" w:cs="Times New Roman"/>
          <w:b/>
          <w:sz w:val="24"/>
          <w:szCs w:val="20"/>
          <w:lang w:eastAsia="it-IT"/>
        </w:rPr>
        <w:t>Determinazione compenso omnicomprensivo per i componenti del seggio elettorale e del seggio elettorale supplente.</w:t>
      </w:r>
    </w:p>
    <w:p w:rsidR="00D84F9D" w:rsidRDefault="00D84F9D" w:rsidP="00D84F9D">
      <w:pPr>
        <w:tabs>
          <w:tab w:val="left" w:pos="142"/>
        </w:tabs>
        <w:suppressAutoHyphens w:val="0"/>
        <w:ind w:right="-143"/>
        <w:contextualSpacing/>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Il Consiglio delibera relativamente al punto 1 le seguenti date: 6, 7 e 8 marzo 2021 in prima convocazione; 13, 14 e 15 marzo 2021 in seconda convocazione; 20, 21 e 22 marzo 2021 in terza convocazione</w:t>
      </w:r>
    </w:p>
    <w:p w:rsidR="00D84F9D" w:rsidRDefault="00D84F9D" w:rsidP="00D84F9D">
      <w:pPr>
        <w:tabs>
          <w:tab w:val="left" w:pos="142"/>
        </w:tabs>
        <w:suppressAutoHyphens w:val="0"/>
        <w:ind w:right="-143"/>
        <w:contextualSpacing/>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Le votazioni si svolgeranno nei giorni di cui sopra dalle ore 9,00 alle ore 18,00 e limitatamente alle modalità elettroniche si svolgeranno ad Ascoli Piceno nella prima e terza giornata e a San Benedetto del Tronto (AP) nella seconda giornata.</w:t>
      </w:r>
    </w:p>
    <w:p w:rsidR="00C44E9A" w:rsidRDefault="00D84F9D" w:rsidP="00D84F9D">
      <w:pPr>
        <w:tabs>
          <w:tab w:val="left" w:pos="142"/>
        </w:tabs>
        <w:suppressAutoHyphens w:val="0"/>
        <w:ind w:right="-143"/>
        <w:contextualSpacing/>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Relativamente al punto 2 il Consiglio nomina Responsabile per la transizione al digitale, per l’organizzazione delle Elezioni, </w:t>
      </w:r>
      <w:r w:rsidR="00C44E9A">
        <w:rPr>
          <w:rFonts w:ascii="Times New Roman" w:eastAsia="Times New Roman" w:hAnsi="Times New Roman" w:cs="Times New Roman"/>
          <w:sz w:val="24"/>
          <w:szCs w:val="20"/>
          <w:lang w:eastAsia="it-IT"/>
        </w:rPr>
        <w:t>la</w:t>
      </w:r>
      <w:r>
        <w:rPr>
          <w:rFonts w:ascii="Times New Roman" w:eastAsia="Times New Roman" w:hAnsi="Times New Roman" w:cs="Times New Roman"/>
          <w:sz w:val="24"/>
          <w:szCs w:val="20"/>
          <w:lang w:eastAsia="it-IT"/>
        </w:rPr>
        <w:t xml:space="preserve"> dott.ssa </w:t>
      </w:r>
      <w:r w:rsidR="00C44E9A">
        <w:rPr>
          <w:rFonts w:ascii="Times New Roman" w:eastAsia="Times New Roman" w:hAnsi="Times New Roman" w:cs="Times New Roman"/>
          <w:sz w:val="24"/>
          <w:szCs w:val="20"/>
          <w:lang w:eastAsia="it-IT"/>
        </w:rPr>
        <w:t>A.C.P.</w:t>
      </w:r>
      <w:r>
        <w:rPr>
          <w:rFonts w:ascii="Times New Roman" w:eastAsia="Times New Roman" w:hAnsi="Times New Roman" w:cs="Times New Roman"/>
          <w:sz w:val="24"/>
          <w:szCs w:val="20"/>
          <w:lang w:eastAsia="it-IT"/>
        </w:rPr>
        <w:t xml:space="preserve"> </w:t>
      </w:r>
    </w:p>
    <w:p w:rsidR="00D84F9D" w:rsidRDefault="00D84F9D" w:rsidP="00D84F9D">
      <w:pPr>
        <w:tabs>
          <w:tab w:val="left" w:pos="142"/>
        </w:tabs>
        <w:suppressAutoHyphens w:val="0"/>
        <w:ind w:right="-143"/>
        <w:contextualSpacing/>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Relativamente al punto 3 il Consiglio delibera che il compenso omnicomprensivo per i componenti il seggio elettorale effettivo (escluso il Presidente di seggio) </w:t>
      </w:r>
      <w:r w:rsidR="00C44E9A">
        <w:rPr>
          <w:rFonts w:ascii="Times New Roman" w:eastAsia="Times New Roman" w:hAnsi="Times New Roman" w:cs="Times New Roman"/>
          <w:sz w:val="24"/>
          <w:szCs w:val="20"/>
          <w:lang w:eastAsia="it-IT"/>
        </w:rPr>
        <w:t xml:space="preserve">e </w:t>
      </w:r>
      <w:r>
        <w:rPr>
          <w:rFonts w:ascii="Times New Roman" w:eastAsia="Times New Roman" w:hAnsi="Times New Roman" w:cs="Times New Roman"/>
          <w:sz w:val="24"/>
          <w:szCs w:val="20"/>
          <w:lang w:eastAsia="it-IT"/>
        </w:rPr>
        <w:t>il compenso omnicomprensi</w:t>
      </w:r>
      <w:r w:rsidR="00C44E9A">
        <w:rPr>
          <w:rFonts w:ascii="Times New Roman" w:eastAsia="Times New Roman" w:hAnsi="Times New Roman" w:cs="Times New Roman"/>
          <w:sz w:val="24"/>
          <w:szCs w:val="20"/>
          <w:lang w:eastAsia="it-IT"/>
        </w:rPr>
        <w:t>vo per il Presidente del seggio.</w:t>
      </w:r>
    </w:p>
    <w:p w:rsidR="00D84F9D" w:rsidRDefault="00D84F9D" w:rsidP="00D84F9D">
      <w:pPr>
        <w:tabs>
          <w:tab w:val="left" w:pos="142"/>
        </w:tabs>
        <w:suppressAutoHyphens w:val="0"/>
        <w:ind w:right="-143"/>
        <w:contextualSpacing/>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Inoltre il Consiglio delibera il compenso omnicomprensivo per ciascuno dei componenti supplenti.</w:t>
      </w:r>
    </w:p>
    <w:p w:rsidR="00D84F9D" w:rsidRDefault="00D84F9D" w:rsidP="00D84F9D">
      <w:pPr>
        <w:tabs>
          <w:tab w:val="left" w:pos="142"/>
        </w:tabs>
        <w:suppressAutoHyphens w:val="0"/>
        <w:ind w:right="-143"/>
        <w:contextualSpacing/>
        <w:jc w:val="both"/>
        <w:rPr>
          <w:rFonts w:ascii="Times New Roman" w:eastAsia="Times New Roman" w:hAnsi="Times New Roman" w:cs="Times New Roman"/>
          <w:sz w:val="24"/>
          <w:szCs w:val="20"/>
          <w:lang w:eastAsia="it-IT"/>
        </w:rPr>
      </w:pPr>
    </w:p>
    <w:p w:rsidR="00D84F9D" w:rsidRPr="00C777CD" w:rsidRDefault="00D84F9D" w:rsidP="00C777CD">
      <w:pPr>
        <w:pStyle w:val="Paragrafoelenco"/>
        <w:numPr>
          <w:ilvl w:val="0"/>
          <w:numId w:val="10"/>
        </w:numPr>
        <w:tabs>
          <w:tab w:val="left" w:pos="142"/>
        </w:tabs>
        <w:suppressAutoHyphens w:val="0"/>
        <w:spacing w:after="0" w:line="240" w:lineRule="auto"/>
        <w:ind w:right="-143"/>
        <w:jc w:val="both"/>
        <w:rPr>
          <w:rFonts w:ascii="Times New Roman" w:eastAsia="Times New Roman" w:hAnsi="Times New Roman" w:cs="Times New Roman"/>
          <w:b/>
          <w:sz w:val="24"/>
          <w:szCs w:val="20"/>
          <w:lang w:eastAsia="it-IT"/>
        </w:rPr>
      </w:pPr>
      <w:r w:rsidRPr="00C777CD">
        <w:rPr>
          <w:rFonts w:ascii="Times New Roman" w:eastAsia="Times New Roman" w:hAnsi="Times New Roman" w:cs="Times New Roman"/>
          <w:b/>
          <w:sz w:val="24"/>
          <w:szCs w:val="20"/>
          <w:lang w:eastAsia="it-IT"/>
        </w:rPr>
        <w:lastRenderedPageBreak/>
        <w:t xml:space="preserve">Presa d’atto dell’acquisto di n. 1 PC portatile per lo svolgimento delle elezioni </w:t>
      </w:r>
      <w:proofErr w:type="spellStart"/>
      <w:r w:rsidRPr="00C777CD">
        <w:rPr>
          <w:rFonts w:ascii="Times New Roman" w:eastAsia="Times New Roman" w:hAnsi="Times New Roman" w:cs="Times New Roman"/>
          <w:b/>
          <w:sz w:val="24"/>
          <w:szCs w:val="20"/>
          <w:lang w:eastAsia="it-IT"/>
        </w:rPr>
        <w:t>ordinistiche</w:t>
      </w:r>
      <w:proofErr w:type="spellEnd"/>
      <w:r w:rsidRPr="00C777CD">
        <w:rPr>
          <w:rFonts w:ascii="Times New Roman" w:eastAsia="Times New Roman" w:hAnsi="Times New Roman" w:cs="Times New Roman"/>
          <w:b/>
          <w:sz w:val="24"/>
          <w:szCs w:val="20"/>
          <w:lang w:eastAsia="it-IT"/>
        </w:rPr>
        <w:t>.</w:t>
      </w:r>
    </w:p>
    <w:p w:rsidR="00D84F9D" w:rsidRDefault="00D84F9D" w:rsidP="00D84F9D">
      <w:pPr>
        <w:tabs>
          <w:tab w:val="left" w:pos="142"/>
        </w:tabs>
        <w:suppressAutoHyphens w:val="0"/>
        <w:spacing w:after="0" w:line="240" w:lineRule="auto"/>
        <w:ind w:right="-143"/>
        <w:contextualSpacing/>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Il Consiglio prende atto dell’acquisto </w:t>
      </w:r>
      <w:r w:rsidR="00FD5ED9">
        <w:rPr>
          <w:rFonts w:ascii="Times New Roman" w:eastAsia="Times New Roman" w:hAnsi="Times New Roman" w:cs="Times New Roman"/>
          <w:sz w:val="24"/>
          <w:szCs w:val="20"/>
          <w:lang w:eastAsia="it-IT"/>
        </w:rPr>
        <w:t xml:space="preserve">tramite affidamento diretto </w:t>
      </w:r>
      <w:r>
        <w:rPr>
          <w:rFonts w:ascii="Times New Roman" w:eastAsia="Times New Roman" w:hAnsi="Times New Roman" w:cs="Times New Roman"/>
          <w:sz w:val="24"/>
          <w:szCs w:val="20"/>
          <w:lang w:eastAsia="it-IT"/>
        </w:rPr>
        <w:t>di n. 1 PC portatile</w:t>
      </w:r>
      <w:r w:rsidR="00FD5ED9">
        <w:rPr>
          <w:rFonts w:ascii="Times New Roman" w:eastAsia="Times New Roman" w:hAnsi="Times New Roman" w:cs="Times New Roman"/>
          <w:sz w:val="24"/>
          <w:szCs w:val="20"/>
          <w:lang w:eastAsia="it-IT"/>
        </w:rPr>
        <w:t xml:space="preserve"> </w:t>
      </w:r>
      <w:r>
        <w:rPr>
          <w:rFonts w:ascii="Times New Roman" w:eastAsia="Times New Roman" w:hAnsi="Times New Roman" w:cs="Times New Roman"/>
          <w:sz w:val="24"/>
          <w:szCs w:val="20"/>
          <w:lang w:eastAsia="it-IT"/>
        </w:rPr>
        <w:t>per lo svolgimento delle elezioni in mo</w:t>
      </w:r>
      <w:r w:rsidR="00FD5ED9">
        <w:rPr>
          <w:rFonts w:ascii="Times New Roman" w:eastAsia="Times New Roman" w:hAnsi="Times New Roman" w:cs="Times New Roman"/>
          <w:sz w:val="24"/>
          <w:szCs w:val="20"/>
          <w:lang w:eastAsia="it-IT"/>
        </w:rPr>
        <w:t>dalità elettronica e telematica, € 1.399,50 + IVA.</w:t>
      </w:r>
    </w:p>
    <w:p w:rsidR="00D84F9D" w:rsidRDefault="00D84F9D" w:rsidP="00D84F9D">
      <w:pPr>
        <w:tabs>
          <w:tab w:val="left" w:pos="142"/>
        </w:tabs>
        <w:suppressAutoHyphens w:val="0"/>
        <w:ind w:right="-143"/>
        <w:contextualSpacing/>
        <w:jc w:val="both"/>
        <w:rPr>
          <w:rFonts w:ascii="Times New Roman" w:eastAsia="Times New Roman" w:hAnsi="Times New Roman" w:cs="Times New Roman"/>
          <w:sz w:val="24"/>
          <w:szCs w:val="20"/>
          <w:lang w:eastAsia="it-IT"/>
        </w:rPr>
      </w:pPr>
    </w:p>
    <w:p w:rsidR="00D84F9D" w:rsidRPr="00C777CD" w:rsidRDefault="00D84F9D" w:rsidP="00C777CD">
      <w:pPr>
        <w:pStyle w:val="Paragrafoelenco"/>
        <w:numPr>
          <w:ilvl w:val="0"/>
          <w:numId w:val="10"/>
        </w:numPr>
        <w:tabs>
          <w:tab w:val="left" w:pos="142"/>
        </w:tabs>
        <w:suppressAutoHyphens w:val="0"/>
        <w:spacing w:after="0" w:line="240" w:lineRule="auto"/>
        <w:ind w:right="-143"/>
        <w:jc w:val="both"/>
        <w:rPr>
          <w:rFonts w:ascii="Times New Roman" w:eastAsia="Times New Roman" w:hAnsi="Times New Roman" w:cs="Times New Roman"/>
          <w:b/>
          <w:sz w:val="24"/>
          <w:szCs w:val="20"/>
          <w:lang w:eastAsia="it-IT"/>
        </w:rPr>
      </w:pPr>
      <w:r w:rsidRPr="00C777CD">
        <w:rPr>
          <w:rFonts w:ascii="Times New Roman" w:eastAsia="Times New Roman" w:hAnsi="Times New Roman" w:cs="Times New Roman"/>
          <w:b/>
          <w:sz w:val="24"/>
          <w:szCs w:val="20"/>
          <w:lang w:eastAsia="it-IT"/>
        </w:rPr>
        <w:t xml:space="preserve">Presa d’atto della adesione alla Convenzione tra </w:t>
      </w:r>
      <w:proofErr w:type="spellStart"/>
      <w:r w:rsidRPr="00C777CD">
        <w:rPr>
          <w:rFonts w:ascii="Times New Roman" w:eastAsia="Times New Roman" w:hAnsi="Times New Roman" w:cs="Times New Roman"/>
          <w:b/>
          <w:sz w:val="24"/>
          <w:szCs w:val="20"/>
          <w:lang w:eastAsia="it-IT"/>
        </w:rPr>
        <w:t>FNOMCeO</w:t>
      </w:r>
      <w:proofErr w:type="spellEnd"/>
      <w:r w:rsidRPr="00C777CD">
        <w:rPr>
          <w:rFonts w:ascii="Times New Roman" w:eastAsia="Times New Roman" w:hAnsi="Times New Roman" w:cs="Times New Roman"/>
          <w:b/>
          <w:sz w:val="24"/>
          <w:szCs w:val="20"/>
          <w:lang w:eastAsia="it-IT"/>
        </w:rPr>
        <w:t xml:space="preserve"> e Ordine per la costituzione del Comitato Unico di Garanzia per le pari opportunità, la valorizzazione del benessere di chi lavora e contro le discriminazioni.</w:t>
      </w:r>
    </w:p>
    <w:p w:rsidR="00D84F9D" w:rsidRDefault="00D84F9D" w:rsidP="00D84F9D">
      <w:pPr>
        <w:tabs>
          <w:tab w:val="left" w:pos="142"/>
        </w:tabs>
        <w:suppressAutoHyphens w:val="0"/>
        <w:ind w:right="-143"/>
        <w:contextualSpacing/>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Il Consiglio prende atto della adesione dell’Ordine alla Convenzione tra </w:t>
      </w:r>
      <w:proofErr w:type="spellStart"/>
      <w:r>
        <w:rPr>
          <w:rFonts w:ascii="Times New Roman" w:eastAsia="Times New Roman" w:hAnsi="Times New Roman" w:cs="Times New Roman"/>
          <w:sz w:val="24"/>
          <w:szCs w:val="20"/>
          <w:lang w:eastAsia="it-IT"/>
        </w:rPr>
        <w:t>FNOMCeO</w:t>
      </w:r>
      <w:proofErr w:type="spellEnd"/>
      <w:r>
        <w:rPr>
          <w:rFonts w:ascii="Times New Roman" w:eastAsia="Times New Roman" w:hAnsi="Times New Roman" w:cs="Times New Roman"/>
          <w:sz w:val="24"/>
          <w:szCs w:val="20"/>
          <w:lang w:eastAsia="it-IT"/>
        </w:rPr>
        <w:t xml:space="preserve"> e Ordine per la costituzione del Comitato Unico di Garanzia per le pari opportunità, la valorizzazione del benessere di chi lavora e contro le discriminazioni.</w:t>
      </w:r>
    </w:p>
    <w:p w:rsidR="00C777CD" w:rsidRDefault="00C777CD" w:rsidP="00D84F9D">
      <w:pPr>
        <w:tabs>
          <w:tab w:val="left" w:pos="142"/>
        </w:tabs>
        <w:suppressAutoHyphens w:val="0"/>
        <w:spacing w:after="0" w:line="240" w:lineRule="auto"/>
        <w:ind w:right="-143"/>
        <w:contextualSpacing/>
        <w:jc w:val="both"/>
        <w:rPr>
          <w:rFonts w:ascii="Times New Roman" w:eastAsia="Times New Roman" w:hAnsi="Times New Roman" w:cs="Times New Roman"/>
          <w:b/>
          <w:sz w:val="24"/>
          <w:szCs w:val="24"/>
        </w:rPr>
      </w:pPr>
    </w:p>
    <w:p w:rsidR="00D84F9D" w:rsidRPr="00C777CD" w:rsidRDefault="00D84F9D" w:rsidP="00C777CD">
      <w:pPr>
        <w:pStyle w:val="Paragrafoelenco"/>
        <w:numPr>
          <w:ilvl w:val="0"/>
          <w:numId w:val="10"/>
        </w:numPr>
        <w:tabs>
          <w:tab w:val="left" w:pos="142"/>
        </w:tabs>
        <w:suppressAutoHyphens w:val="0"/>
        <w:spacing w:after="0" w:line="240" w:lineRule="auto"/>
        <w:ind w:right="-143"/>
        <w:jc w:val="both"/>
        <w:rPr>
          <w:rFonts w:ascii="Times New Roman" w:eastAsia="Times New Roman" w:hAnsi="Times New Roman" w:cs="Times New Roman"/>
          <w:b/>
          <w:sz w:val="24"/>
          <w:szCs w:val="20"/>
          <w:lang w:eastAsia="it-IT"/>
        </w:rPr>
      </w:pPr>
      <w:r w:rsidRPr="00C777CD">
        <w:rPr>
          <w:rFonts w:ascii="Times New Roman" w:eastAsia="Times New Roman" w:hAnsi="Times New Roman" w:cs="Times New Roman"/>
          <w:b/>
          <w:sz w:val="24"/>
          <w:szCs w:val="20"/>
          <w:lang w:eastAsia="it-IT"/>
        </w:rPr>
        <w:t xml:space="preserve">Problema vaccinazioni </w:t>
      </w:r>
      <w:proofErr w:type="spellStart"/>
      <w:r w:rsidRPr="00C777CD">
        <w:rPr>
          <w:rFonts w:ascii="Times New Roman" w:eastAsia="Times New Roman" w:hAnsi="Times New Roman" w:cs="Times New Roman"/>
          <w:b/>
          <w:sz w:val="24"/>
          <w:szCs w:val="20"/>
          <w:lang w:eastAsia="it-IT"/>
        </w:rPr>
        <w:t>Covid</w:t>
      </w:r>
      <w:proofErr w:type="spellEnd"/>
    </w:p>
    <w:p w:rsidR="00D84F9D" w:rsidRDefault="00D84F9D" w:rsidP="00D84F9D">
      <w:pPr>
        <w:pStyle w:val="Paragrafoelenco2"/>
        <w:tabs>
          <w:tab w:val="left" w:pos="142"/>
        </w:tabs>
        <w:spacing w:after="0" w:line="100" w:lineRule="atLeast"/>
        <w:ind w:left="0" w:right="-143"/>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Il Presidente introduce l'argomento comunicando ai consiglieri di aver ricevuto nei giorni scorsi numerose segnalazioni da parte degli iscritti sulla avvenuta vaccinazione anti covid-19 ad alcune persone prima degli aventi diritto non rispettando le liste di priorità individuate dal ministero. Sulla base di queste segnalazioni, vista l'urgenza e l'importanza del caso, ha ritenuto necessario chiedere chiarimenti in merito, tramite PEC, al Direttore A.V. 5 e per conoscenza all’Assessore </w:t>
      </w:r>
      <w:r w:rsidR="00C777CD">
        <w:rPr>
          <w:rFonts w:ascii="Times New Roman" w:eastAsia="Times New Roman" w:hAnsi="Times New Roman" w:cs="Times New Roman"/>
          <w:sz w:val="24"/>
          <w:szCs w:val="20"/>
        </w:rPr>
        <w:t>S.</w:t>
      </w:r>
      <w:r>
        <w:rPr>
          <w:rFonts w:ascii="Times New Roman" w:eastAsia="Times New Roman" w:hAnsi="Times New Roman" w:cs="Times New Roman"/>
          <w:sz w:val="24"/>
          <w:szCs w:val="20"/>
        </w:rPr>
        <w:t xml:space="preserve">; successivamente il contenuto di suddetta PEC è stato inviato per conoscenza a tutti gli iscritti tramite M.L. </w:t>
      </w:r>
    </w:p>
    <w:p w:rsidR="00D84F9D" w:rsidRDefault="00D84F9D" w:rsidP="00D84F9D">
      <w:pPr>
        <w:pStyle w:val="Paragrafoelenco2"/>
        <w:tabs>
          <w:tab w:val="left" w:pos="142"/>
        </w:tabs>
        <w:spacing w:after="0" w:line="100" w:lineRule="atLeast"/>
        <w:ind w:left="0" w:right="-143"/>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Il Presidente comunica di essere stata successivamente convocata in audizione presso la Procura di Ascoli Piceno. Inoltre comunica di non aver inviato il testo della newsletter agli organi di stampa. Il Consiglio prende atto. Il Presidente procede quindi alla rilettura, ai presenti al Consiglio, della suddetta PEC e ne segue una discussione sull'argomento. Non viene deliberata alcuna ulteriore iniziativa da parte del consiglio sul tema della vaccinazione anti covid-19. Si rimane in attesa dell'esito delle indagini in corso da parte delle autorità competenti.</w:t>
      </w:r>
    </w:p>
    <w:p w:rsidR="00D84F9D" w:rsidRDefault="00D84F9D" w:rsidP="00D84F9D">
      <w:pPr>
        <w:pStyle w:val="Paragrafoelenco2"/>
        <w:tabs>
          <w:tab w:val="left" w:pos="142"/>
        </w:tabs>
        <w:spacing w:after="0" w:line="100" w:lineRule="atLeast"/>
        <w:ind w:right="-143"/>
        <w:jc w:val="both"/>
        <w:rPr>
          <w:rFonts w:ascii="Times New Roman" w:eastAsia="Times New Roman" w:hAnsi="Times New Roman" w:cs="Times New Roman"/>
          <w:sz w:val="24"/>
          <w:szCs w:val="20"/>
        </w:rPr>
      </w:pPr>
    </w:p>
    <w:p w:rsidR="00D84F9D" w:rsidRPr="00C777CD" w:rsidRDefault="00D84F9D" w:rsidP="00C777CD">
      <w:pPr>
        <w:pStyle w:val="Paragrafoelenco"/>
        <w:numPr>
          <w:ilvl w:val="0"/>
          <w:numId w:val="10"/>
        </w:numPr>
        <w:tabs>
          <w:tab w:val="left" w:pos="142"/>
        </w:tabs>
        <w:spacing w:after="0" w:line="100" w:lineRule="atLeast"/>
        <w:ind w:right="-143"/>
        <w:jc w:val="both"/>
        <w:rPr>
          <w:rFonts w:ascii="Times New Roman" w:eastAsia="Times New Roman" w:hAnsi="Times New Roman" w:cs="Times New Roman"/>
          <w:b/>
          <w:sz w:val="24"/>
          <w:szCs w:val="20"/>
        </w:rPr>
      </w:pPr>
      <w:r w:rsidRPr="00C777CD">
        <w:rPr>
          <w:rFonts w:ascii="Times New Roman" w:eastAsia="Times New Roman" w:hAnsi="Times New Roman" w:cs="Times New Roman"/>
          <w:b/>
          <w:sz w:val="24"/>
          <w:szCs w:val="20"/>
        </w:rPr>
        <w:t xml:space="preserve"> Varie ed eventuali. </w:t>
      </w:r>
    </w:p>
    <w:p w:rsidR="00D84F9D" w:rsidRDefault="00D84F9D" w:rsidP="00D84F9D">
      <w:pPr>
        <w:tabs>
          <w:tab w:val="left" w:pos="142"/>
        </w:tabs>
        <w:spacing w:after="0" w:line="100" w:lineRule="atLeast"/>
        <w:ind w:right="-143"/>
        <w:jc w:val="both"/>
        <w:rPr>
          <w:rFonts w:ascii="Times New Roman" w:hAnsi="Times New Roman" w:cs="Times New Roman"/>
          <w:sz w:val="24"/>
          <w:szCs w:val="20"/>
        </w:rPr>
      </w:pPr>
      <w:r>
        <w:rPr>
          <w:rFonts w:ascii="Times New Roman" w:eastAsia="Times New Roman" w:hAnsi="Times New Roman" w:cs="Times New Roman"/>
          <w:sz w:val="24"/>
          <w:szCs w:val="20"/>
        </w:rPr>
        <w:t xml:space="preserve">Il consiglio decide di individuare prioritariamente i </w:t>
      </w:r>
      <w:r>
        <w:rPr>
          <w:rFonts w:ascii="Times New Roman" w:eastAsia="Times New Roman" w:hAnsi="Times New Roman" w:cs="Times New Roman"/>
          <w:sz w:val="24"/>
          <w:szCs w:val="24"/>
        </w:rPr>
        <w:t xml:space="preserve">Fondi economici messi a disposizione dalla </w:t>
      </w:r>
      <w:proofErr w:type="spellStart"/>
      <w:r>
        <w:rPr>
          <w:rFonts w:ascii="Times New Roman" w:eastAsia="Times New Roman" w:hAnsi="Times New Roman" w:cs="Times New Roman"/>
          <w:sz w:val="24"/>
          <w:szCs w:val="24"/>
        </w:rPr>
        <w:t>FNOMCeO</w:t>
      </w:r>
      <w:proofErr w:type="spellEnd"/>
      <w:r>
        <w:rPr>
          <w:rFonts w:ascii="Times New Roman" w:eastAsia="Times New Roman" w:hAnsi="Times New Roman" w:cs="Times New Roman"/>
          <w:sz w:val="24"/>
          <w:szCs w:val="24"/>
        </w:rPr>
        <w:t xml:space="preserve"> </w:t>
      </w:r>
      <w:r w:rsidR="00C777CD">
        <w:rPr>
          <w:rFonts w:ascii="Times New Roman" w:eastAsia="Times New Roman" w:hAnsi="Times New Roman" w:cs="Times New Roman"/>
          <w:sz w:val="24"/>
          <w:szCs w:val="24"/>
        </w:rPr>
        <w:t xml:space="preserve">per </w:t>
      </w:r>
      <w:r>
        <w:rPr>
          <w:rFonts w:ascii="Times New Roman" w:eastAsia="Times New Roman" w:hAnsi="Times New Roman" w:cs="Times New Roman"/>
          <w:sz w:val="24"/>
          <w:szCs w:val="24"/>
        </w:rPr>
        <w:t>la realizzazione dell'ascensore nel palazzo della sede dell'Ordine e per l'assunzione di personale aggiuntivo di segreteria dell'Ordine.</w:t>
      </w:r>
    </w:p>
    <w:p w:rsidR="00D84F9D" w:rsidRDefault="00D84F9D" w:rsidP="00D84F9D">
      <w:pPr>
        <w:tabs>
          <w:tab w:val="left" w:pos="142"/>
        </w:tabs>
        <w:spacing w:after="0" w:line="240" w:lineRule="auto"/>
        <w:ind w:right="-143"/>
        <w:jc w:val="both"/>
        <w:rPr>
          <w:rFonts w:ascii="Times New Roman" w:eastAsia="Times New Roman" w:hAnsi="Times New Roman" w:cs="Times New Roman"/>
          <w:sz w:val="24"/>
          <w:szCs w:val="24"/>
        </w:rPr>
      </w:pPr>
    </w:p>
    <w:p w:rsidR="00D84F9D" w:rsidRDefault="00D84F9D" w:rsidP="00D84F9D">
      <w:pPr>
        <w:tabs>
          <w:tab w:val="left" w:pos="142"/>
        </w:tabs>
        <w:spacing w:after="0" w:line="240" w:lineRule="auto"/>
        <w:ind w:right="-143"/>
        <w:jc w:val="both"/>
        <w:rPr>
          <w:rFonts w:ascii="Times New Roman" w:eastAsia="Times New Roman" w:hAnsi="Times New Roman" w:cs="Times New Roman"/>
          <w:sz w:val="24"/>
          <w:szCs w:val="24"/>
        </w:rPr>
      </w:pPr>
    </w:p>
    <w:p w:rsidR="00D84F9D" w:rsidRDefault="00D84F9D" w:rsidP="00E016EB">
      <w:pPr>
        <w:tabs>
          <w:tab w:val="left" w:pos="142"/>
        </w:tabs>
        <w:spacing w:after="0" w:line="240" w:lineRule="auto"/>
        <w:ind w:right="-143"/>
        <w:jc w:val="both"/>
        <w:rPr>
          <w:rFonts w:ascii="Times New Roman" w:eastAsia="Times New Roman" w:hAnsi="Times New Roman" w:cs="Times New Roman"/>
          <w:i/>
          <w:sz w:val="24"/>
          <w:szCs w:val="20"/>
        </w:rPr>
      </w:pPr>
      <w:r>
        <w:rPr>
          <w:rFonts w:ascii="Times New Roman" w:eastAsia="Times New Roman" w:hAnsi="Times New Roman" w:cs="Times New Roman"/>
          <w:sz w:val="24"/>
          <w:szCs w:val="20"/>
        </w:rPr>
        <w:tab/>
      </w:r>
    </w:p>
    <w:p w:rsidR="00D84F9D" w:rsidRDefault="00D84F9D" w:rsidP="00D84F9D">
      <w:pPr>
        <w:spacing w:after="0" w:line="100" w:lineRule="atLeast"/>
        <w:ind w:right="-568"/>
        <w:rPr>
          <w:rFonts w:ascii="Times New Roman" w:eastAsia="Times New Roman" w:hAnsi="Times New Roman" w:cs="Times New Roman"/>
          <w:i/>
          <w:sz w:val="24"/>
          <w:szCs w:val="20"/>
        </w:rPr>
      </w:pPr>
    </w:p>
    <w:p w:rsidR="00D84F9D" w:rsidRDefault="00D84F9D" w:rsidP="00D84F9D">
      <w:pPr>
        <w:spacing w:after="0" w:line="100" w:lineRule="atLeast"/>
        <w:ind w:right="-568"/>
        <w:rPr>
          <w:rFonts w:ascii="Times New Roman" w:eastAsia="Times New Roman" w:hAnsi="Times New Roman" w:cs="Times New Roman"/>
          <w:i/>
          <w:sz w:val="24"/>
          <w:szCs w:val="20"/>
        </w:rPr>
      </w:pPr>
    </w:p>
    <w:p w:rsidR="00D84F9D" w:rsidRDefault="00D84F9D" w:rsidP="00D84F9D">
      <w:pPr>
        <w:spacing w:after="0" w:line="100" w:lineRule="atLeast"/>
        <w:ind w:right="-568"/>
        <w:rPr>
          <w:rFonts w:ascii="Times New Roman" w:eastAsia="Times New Roman" w:hAnsi="Times New Roman" w:cs="Times New Roman"/>
          <w:i/>
          <w:sz w:val="24"/>
          <w:szCs w:val="20"/>
        </w:rPr>
      </w:pPr>
    </w:p>
    <w:p w:rsidR="000A31F2" w:rsidRDefault="000A31F2"/>
    <w:sectPr w:rsidR="000A31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279">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D5EBE"/>
    <w:multiLevelType w:val="hybridMultilevel"/>
    <w:tmpl w:val="0EF899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9D4E16"/>
    <w:multiLevelType w:val="hybridMultilevel"/>
    <w:tmpl w:val="E84C63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2F63BA6"/>
    <w:multiLevelType w:val="hybridMultilevel"/>
    <w:tmpl w:val="B3A42B5A"/>
    <w:lvl w:ilvl="0" w:tplc="D72A208A">
      <w:numFmt w:val="bullet"/>
      <w:lvlText w:val="-"/>
      <w:lvlJc w:val="left"/>
      <w:pPr>
        <w:ind w:left="1380" w:hanging="360"/>
      </w:pPr>
      <w:rPr>
        <w:rFonts w:ascii="Times New Roman" w:eastAsia="Times New Roman" w:hAnsi="Times New Roman" w:cs="Times New Roman" w:hint="default"/>
      </w:rPr>
    </w:lvl>
    <w:lvl w:ilvl="1" w:tplc="04100003">
      <w:start w:val="1"/>
      <w:numFmt w:val="bullet"/>
      <w:lvlText w:val="o"/>
      <w:lvlJc w:val="left"/>
      <w:pPr>
        <w:ind w:left="2100" w:hanging="360"/>
      </w:pPr>
      <w:rPr>
        <w:rFonts w:ascii="Courier New" w:hAnsi="Courier New" w:cs="Courier New" w:hint="default"/>
      </w:rPr>
    </w:lvl>
    <w:lvl w:ilvl="2" w:tplc="04100005">
      <w:start w:val="1"/>
      <w:numFmt w:val="bullet"/>
      <w:lvlText w:val=""/>
      <w:lvlJc w:val="left"/>
      <w:pPr>
        <w:ind w:left="2820" w:hanging="360"/>
      </w:pPr>
      <w:rPr>
        <w:rFonts w:ascii="Wingdings" w:hAnsi="Wingdings" w:hint="default"/>
      </w:rPr>
    </w:lvl>
    <w:lvl w:ilvl="3" w:tplc="04100001">
      <w:start w:val="1"/>
      <w:numFmt w:val="bullet"/>
      <w:lvlText w:val=""/>
      <w:lvlJc w:val="left"/>
      <w:pPr>
        <w:ind w:left="3540" w:hanging="360"/>
      </w:pPr>
      <w:rPr>
        <w:rFonts w:ascii="Symbol" w:hAnsi="Symbol" w:hint="default"/>
      </w:rPr>
    </w:lvl>
    <w:lvl w:ilvl="4" w:tplc="04100003">
      <w:start w:val="1"/>
      <w:numFmt w:val="bullet"/>
      <w:lvlText w:val="o"/>
      <w:lvlJc w:val="left"/>
      <w:pPr>
        <w:ind w:left="4260" w:hanging="360"/>
      </w:pPr>
      <w:rPr>
        <w:rFonts w:ascii="Courier New" w:hAnsi="Courier New" w:cs="Courier New" w:hint="default"/>
      </w:rPr>
    </w:lvl>
    <w:lvl w:ilvl="5" w:tplc="04100005">
      <w:start w:val="1"/>
      <w:numFmt w:val="bullet"/>
      <w:lvlText w:val=""/>
      <w:lvlJc w:val="left"/>
      <w:pPr>
        <w:ind w:left="4980" w:hanging="360"/>
      </w:pPr>
      <w:rPr>
        <w:rFonts w:ascii="Wingdings" w:hAnsi="Wingdings" w:hint="default"/>
      </w:rPr>
    </w:lvl>
    <w:lvl w:ilvl="6" w:tplc="04100001">
      <w:start w:val="1"/>
      <w:numFmt w:val="bullet"/>
      <w:lvlText w:val=""/>
      <w:lvlJc w:val="left"/>
      <w:pPr>
        <w:ind w:left="5700" w:hanging="360"/>
      </w:pPr>
      <w:rPr>
        <w:rFonts w:ascii="Symbol" w:hAnsi="Symbol" w:hint="default"/>
      </w:rPr>
    </w:lvl>
    <w:lvl w:ilvl="7" w:tplc="04100003">
      <w:start w:val="1"/>
      <w:numFmt w:val="bullet"/>
      <w:lvlText w:val="o"/>
      <w:lvlJc w:val="left"/>
      <w:pPr>
        <w:ind w:left="6420" w:hanging="360"/>
      </w:pPr>
      <w:rPr>
        <w:rFonts w:ascii="Courier New" w:hAnsi="Courier New" w:cs="Courier New" w:hint="default"/>
      </w:rPr>
    </w:lvl>
    <w:lvl w:ilvl="8" w:tplc="04100005">
      <w:start w:val="1"/>
      <w:numFmt w:val="bullet"/>
      <w:lvlText w:val=""/>
      <w:lvlJc w:val="left"/>
      <w:pPr>
        <w:ind w:left="7140" w:hanging="360"/>
      </w:pPr>
      <w:rPr>
        <w:rFonts w:ascii="Wingdings" w:hAnsi="Wingdings" w:hint="default"/>
      </w:rPr>
    </w:lvl>
  </w:abstractNum>
  <w:abstractNum w:abstractNumId="3" w15:restartNumberingAfterBreak="0">
    <w:nsid w:val="37297010"/>
    <w:multiLevelType w:val="hybridMultilevel"/>
    <w:tmpl w:val="C0F04E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8AB4A0B"/>
    <w:multiLevelType w:val="hybridMultilevel"/>
    <w:tmpl w:val="CE8EAE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BDF7278"/>
    <w:multiLevelType w:val="hybridMultilevel"/>
    <w:tmpl w:val="7546A0A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A760BAB"/>
    <w:multiLevelType w:val="hybridMultilevel"/>
    <w:tmpl w:val="0E8217B4"/>
    <w:lvl w:ilvl="0" w:tplc="0410000F">
      <w:start w:val="1"/>
      <w:numFmt w:val="decimal"/>
      <w:lvlText w:val="%1."/>
      <w:lvlJc w:val="left"/>
      <w:pPr>
        <w:ind w:left="1380" w:hanging="360"/>
      </w:pPr>
    </w:lvl>
    <w:lvl w:ilvl="1" w:tplc="04100003">
      <w:start w:val="1"/>
      <w:numFmt w:val="bullet"/>
      <w:lvlText w:val="o"/>
      <w:lvlJc w:val="left"/>
      <w:pPr>
        <w:ind w:left="2100" w:hanging="360"/>
      </w:pPr>
      <w:rPr>
        <w:rFonts w:ascii="Courier New" w:hAnsi="Courier New" w:cs="Courier New" w:hint="default"/>
      </w:rPr>
    </w:lvl>
    <w:lvl w:ilvl="2" w:tplc="04100005">
      <w:start w:val="1"/>
      <w:numFmt w:val="bullet"/>
      <w:lvlText w:val=""/>
      <w:lvlJc w:val="left"/>
      <w:pPr>
        <w:ind w:left="2820" w:hanging="360"/>
      </w:pPr>
      <w:rPr>
        <w:rFonts w:ascii="Wingdings" w:hAnsi="Wingdings" w:hint="default"/>
      </w:rPr>
    </w:lvl>
    <w:lvl w:ilvl="3" w:tplc="04100001">
      <w:start w:val="1"/>
      <w:numFmt w:val="bullet"/>
      <w:lvlText w:val=""/>
      <w:lvlJc w:val="left"/>
      <w:pPr>
        <w:ind w:left="3540" w:hanging="360"/>
      </w:pPr>
      <w:rPr>
        <w:rFonts w:ascii="Symbol" w:hAnsi="Symbol" w:hint="default"/>
      </w:rPr>
    </w:lvl>
    <w:lvl w:ilvl="4" w:tplc="04100003">
      <w:start w:val="1"/>
      <w:numFmt w:val="bullet"/>
      <w:lvlText w:val="o"/>
      <w:lvlJc w:val="left"/>
      <w:pPr>
        <w:ind w:left="4260" w:hanging="360"/>
      </w:pPr>
      <w:rPr>
        <w:rFonts w:ascii="Courier New" w:hAnsi="Courier New" w:cs="Courier New" w:hint="default"/>
      </w:rPr>
    </w:lvl>
    <w:lvl w:ilvl="5" w:tplc="04100005">
      <w:start w:val="1"/>
      <w:numFmt w:val="bullet"/>
      <w:lvlText w:val=""/>
      <w:lvlJc w:val="left"/>
      <w:pPr>
        <w:ind w:left="4980" w:hanging="360"/>
      </w:pPr>
      <w:rPr>
        <w:rFonts w:ascii="Wingdings" w:hAnsi="Wingdings" w:hint="default"/>
      </w:rPr>
    </w:lvl>
    <w:lvl w:ilvl="6" w:tplc="04100001">
      <w:start w:val="1"/>
      <w:numFmt w:val="bullet"/>
      <w:lvlText w:val=""/>
      <w:lvlJc w:val="left"/>
      <w:pPr>
        <w:ind w:left="5700" w:hanging="360"/>
      </w:pPr>
      <w:rPr>
        <w:rFonts w:ascii="Symbol" w:hAnsi="Symbol" w:hint="default"/>
      </w:rPr>
    </w:lvl>
    <w:lvl w:ilvl="7" w:tplc="04100003">
      <w:start w:val="1"/>
      <w:numFmt w:val="bullet"/>
      <w:lvlText w:val="o"/>
      <w:lvlJc w:val="left"/>
      <w:pPr>
        <w:ind w:left="6420" w:hanging="360"/>
      </w:pPr>
      <w:rPr>
        <w:rFonts w:ascii="Courier New" w:hAnsi="Courier New" w:cs="Courier New" w:hint="default"/>
      </w:rPr>
    </w:lvl>
    <w:lvl w:ilvl="8" w:tplc="04100005">
      <w:start w:val="1"/>
      <w:numFmt w:val="bullet"/>
      <w:lvlText w:val=""/>
      <w:lvlJc w:val="left"/>
      <w:pPr>
        <w:ind w:left="7140" w:hanging="360"/>
      </w:pPr>
      <w:rPr>
        <w:rFonts w:ascii="Wingdings" w:hAnsi="Wingdings" w:hint="default"/>
      </w:rPr>
    </w:lvl>
  </w:abstractNum>
  <w:abstractNum w:abstractNumId="7" w15:restartNumberingAfterBreak="0">
    <w:nsid w:val="6AF03CDB"/>
    <w:multiLevelType w:val="hybridMultilevel"/>
    <w:tmpl w:val="6F94F716"/>
    <w:lvl w:ilvl="0" w:tplc="0410000F">
      <w:start w:val="1"/>
      <w:numFmt w:val="decimal"/>
      <w:lvlText w:val="%1."/>
      <w:lvlJc w:val="left"/>
      <w:pPr>
        <w:ind w:left="644"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6"/>
  </w:num>
  <w:num w:numId="5">
    <w:abstractNumId w:val="7"/>
  </w:num>
  <w:num w:numId="6">
    <w:abstractNumId w:val="3"/>
  </w:num>
  <w:num w:numId="7">
    <w:abstractNumId w:val="1"/>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327"/>
    <w:rsid w:val="00012327"/>
    <w:rsid w:val="000A31F2"/>
    <w:rsid w:val="001A1A54"/>
    <w:rsid w:val="0022727A"/>
    <w:rsid w:val="004C7AA4"/>
    <w:rsid w:val="004E5AD9"/>
    <w:rsid w:val="0050636E"/>
    <w:rsid w:val="00590996"/>
    <w:rsid w:val="007A49B7"/>
    <w:rsid w:val="00B745D4"/>
    <w:rsid w:val="00BE5D41"/>
    <w:rsid w:val="00C44E9A"/>
    <w:rsid w:val="00C777CD"/>
    <w:rsid w:val="00D84F9D"/>
    <w:rsid w:val="00E016EB"/>
    <w:rsid w:val="00FD5E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2220C9-AA28-49EE-A054-7549611F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84F9D"/>
    <w:pPr>
      <w:suppressAutoHyphens/>
      <w:spacing w:line="252" w:lineRule="auto"/>
    </w:pPr>
    <w:rPr>
      <w:rFonts w:ascii="Calibri" w:eastAsia="SimSun" w:hAnsi="Calibri" w:cs="Calibri"/>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elenco2">
    <w:name w:val="Paragrafo elenco2"/>
    <w:basedOn w:val="Normale"/>
    <w:rsid w:val="00D84F9D"/>
    <w:pPr>
      <w:ind w:left="720"/>
    </w:pPr>
    <w:rPr>
      <w:rFonts w:cs="font279"/>
    </w:rPr>
  </w:style>
  <w:style w:type="paragraph" w:styleId="Paragrafoelenco">
    <w:name w:val="List Paragraph"/>
    <w:basedOn w:val="Normale"/>
    <w:uiPriority w:val="34"/>
    <w:qFormat/>
    <w:rsid w:val="00C44E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360217">
      <w:bodyDiv w:val="1"/>
      <w:marLeft w:val="0"/>
      <w:marRight w:val="0"/>
      <w:marTop w:val="0"/>
      <w:marBottom w:val="0"/>
      <w:divBdr>
        <w:top w:val="none" w:sz="0" w:space="0" w:color="auto"/>
        <w:left w:val="none" w:sz="0" w:space="0" w:color="auto"/>
        <w:bottom w:val="none" w:sz="0" w:space="0" w:color="auto"/>
        <w:right w:val="none" w:sz="0" w:space="0" w:color="auto"/>
      </w:divBdr>
    </w:div>
    <w:div w:id="79228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651</Words>
  <Characters>3711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Casoni Perugini</dc:creator>
  <cp:keywords/>
  <dc:description/>
  <cp:lastModifiedBy>Anna Casoni Perugini</cp:lastModifiedBy>
  <cp:revision>14</cp:revision>
  <dcterms:created xsi:type="dcterms:W3CDTF">2022-04-20T08:29:00Z</dcterms:created>
  <dcterms:modified xsi:type="dcterms:W3CDTF">2022-05-10T10:15:00Z</dcterms:modified>
</cp:coreProperties>
</file>