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AB5" w:rsidRPr="00986AB5" w:rsidRDefault="00986AB5" w:rsidP="00986AB5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</w:p>
    <w:p w:rsidR="00986AB5" w:rsidRPr="00986AB5" w:rsidRDefault="00986AB5" w:rsidP="0098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6AB5"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Odontoiatri</w:t>
      </w:r>
    </w:p>
    <w:p w:rsidR="00986AB5" w:rsidRPr="00986AB5" w:rsidRDefault="00986AB5" w:rsidP="00986A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86AB5"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 w:rsidRPr="00986A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986AB5" w:rsidRPr="00986AB5" w:rsidRDefault="00986AB5" w:rsidP="00986AB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6AB5" w:rsidRPr="00986AB5" w:rsidRDefault="00986AB5" w:rsidP="00986AB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6AB5">
        <w:rPr>
          <w:rFonts w:ascii="Times New Roman" w:eastAsia="Times New Roman" w:hAnsi="Times New Roman" w:cs="Times New Roman"/>
          <w:b/>
          <w:sz w:val="24"/>
          <w:szCs w:val="24"/>
        </w:rPr>
        <w:t xml:space="preserve">Decisioni della riunione del Consiglio Direttivo del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18/03/2022</w:t>
      </w:r>
    </w:p>
    <w:p w:rsidR="006A0C3E" w:rsidRDefault="006A0C3E" w:rsidP="006A0C3E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A0C3E" w:rsidRPr="00986AB5" w:rsidRDefault="006A0C3E" w:rsidP="00986AB5">
      <w:pPr>
        <w:pStyle w:val="Paragrafoelenco"/>
        <w:numPr>
          <w:ilvl w:val="0"/>
          <w:numId w:val="7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86AB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</w:p>
    <w:p w:rsidR="006A0C3E" w:rsidRDefault="006A0C3E" w:rsidP="00986AB5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</w:t>
      </w:r>
    </w:p>
    <w:p w:rsidR="006A0C3E" w:rsidRPr="00986AB5" w:rsidRDefault="006A0C3E" w:rsidP="006A0C3E">
      <w:pPr>
        <w:keepNext/>
        <w:suppressAutoHyphens w:val="0"/>
        <w:spacing w:after="0" w:line="240" w:lineRule="auto"/>
        <w:ind w:left="360" w:right="-54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gramStart"/>
      <w:r w:rsidRPr="00986AB5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Pr="00986A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Consiglio Delibera l’iscrizione all’Albo degli Odontoiatri di: </w:t>
      </w:r>
    </w:p>
    <w:p w:rsidR="00986AB5" w:rsidRPr="00986AB5" w:rsidRDefault="00986AB5" w:rsidP="00986AB5">
      <w:pPr>
        <w:suppressAutoHyphens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86AB5" w:rsidRDefault="006A0C3E" w:rsidP="00986AB5">
      <w:pPr>
        <w:suppressAutoHyphens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86AB5">
        <w:rPr>
          <w:rFonts w:ascii="Times New Roman" w:eastAsia="Times New Roman" w:hAnsi="Times New Roman" w:cs="Times New Roman"/>
          <w:sz w:val="24"/>
          <w:szCs w:val="24"/>
        </w:rPr>
        <w:t xml:space="preserve">Dott. Tolmino Felicetti </w:t>
      </w:r>
    </w:p>
    <w:p w:rsidR="00986AB5" w:rsidRDefault="00986AB5" w:rsidP="00986AB5">
      <w:pPr>
        <w:suppressAutoHyphens w:val="0"/>
        <w:spacing w:after="0" w:line="240" w:lineRule="auto"/>
        <w:ind w:left="10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A0C3E" w:rsidRPr="00986AB5" w:rsidRDefault="006A0C3E" w:rsidP="00986AB5">
      <w:pPr>
        <w:pStyle w:val="Paragrafoelenco"/>
        <w:numPr>
          <w:ilvl w:val="0"/>
          <w:numId w:val="8"/>
        </w:numPr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86AB5">
        <w:rPr>
          <w:rFonts w:ascii="Times New Roman" w:eastAsia="Times New Roman" w:hAnsi="Times New Roman" w:cs="Times New Roman"/>
          <w:b/>
          <w:sz w:val="24"/>
          <w:szCs w:val="20"/>
        </w:rPr>
        <w:t xml:space="preserve">Approvazione Bilancio Consuntivo 2021. </w:t>
      </w:r>
    </w:p>
    <w:p w:rsidR="006A0C3E" w:rsidRDefault="006A0C3E" w:rsidP="006A0C3E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Il Tesoriere Dr. Re Giorgio espone il bilancio Consuntivo 2021 in dettaglio. </w:t>
      </w:r>
    </w:p>
    <w:p w:rsidR="006A0C3E" w:rsidRDefault="006A0C3E" w:rsidP="006A0C3E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  <w:t>Il Consiglio</w:t>
      </w:r>
    </w:p>
    <w:p w:rsidR="006A0C3E" w:rsidRDefault="006A0C3E" w:rsidP="006A0C3E">
      <w:pPr>
        <w:numPr>
          <w:ilvl w:val="0"/>
          <w:numId w:val="3"/>
        </w:numPr>
        <w:suppressAutoHyphens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Esaminato lo schema del Conto Preventivo 2021</w:t>
      </w:r>
    </w:p>
    <w:p w:rsidR="006A0C3E" w:rsidRDefault="006A0C3E" w:rsidP="006A0C3E">
      <w:pPr>
        <w:numPr>
          <w:ilvl w:val="0"/>
          <w:numId w:val="3"/>
        </w:numPr>
        <w:suppressAutoHyphens w:val="0"/>
        <w:spacing w:after="0" w:line="240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Visti il DLCPS 13/9/1946 n. 233, il DPR 5/4/1950 n. 221;</w:t>
      </w:r>
    </w:p>
    <w:p w:rsidR="006A0C3E" w:rsidRDefault="006A0C3E" w:rsidP="006A0C3E">
      <w:pPr>
        <w:suppressAutoHyphens w:val="0"/>
        <w:spacing w:after="0" w:line="240" w:lineRule="auto"/>
        <w:ind w:left="-180" w:right="-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delibera</w:t>
      </w:r>
      <w:proofErr w:type="gramEnd"/>
    </w:p>
    <w:p w:rsidR="006A0C3E" w:rsidRDefault="006A0C3E" w:rsidP="006A0C3E">
      <w:pPr>
        <w:tabs>
          <w:tab w:val="num" w:pos="180"/>
        </w:tabs>
        <w:suppressAutoHyphens w:val="0"/>
        <w:spacing w:after="0" w:line="240" w:lineRule="auto"/>
        <w:ind w:left="180" w:right="-54" w:hanging="9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approvare all’unanimità il Bilancio Consuntivo 2021 e di sottoporlo all’approvazione del Collegio dei Revisori dei Conti e all’approvazione dell’Assemblea dei Medici Chirurghi e degli Odontoiatri della Provincia di Ascoli Piceno iscritti nei rispettivi Albi.</w:t>
      </w:r>
    </w:p>
    <w:p w:rsidR="006A0C3E" w:rsidRDefault="006A0C3E" w:rsidP="006A0C3E">
      <w:pPr>
        <w:tabs>
          <w:tab w:val="left" w:pos="142"/>
        </w:tabs>
        <w:suppressAutoHyphens w:val="0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A0C3E" w:rsidRDefault="006A0C3E" w:rsidP="006A0C3E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A0C3E" w:rsidRPr="00986AB5" w:rsidRDefault="006A0C3E" w:rsidP="00986AB5">
      <w:pPr>
        <w:pStyle w:val="Paragrafoelenco"/>
        <w:numPr>
          <w:ilvl w:val="0"/>
          <w:numId w:val="8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86AB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Determinazione data dell’Assemblea Ordinaria Annuale</w:t>
      </w:r>
    </w:p>
    <w:p w:rsidR="006A0C3E" w:rsidRDefault="006A0C3E" w:rsidP="006A0C3E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La data per la assemblea annuale degli iscritti viene stabilita per il 29/04/2022 alle ore 18,15 in prima convocazione e alle ore 19,00 in seconda convocazione.</w:t>
      </w:r>
    </w:p>
    <w:p w:rsidR="006A0C3E" w:rsidRDefault="006A0C3E" w:rsidP="006A0C3E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A0C3E" w:rsidRPr="00986AB5" w:rsidRDefault="006A0C3E" w:rsidP="00986AB5">
      <w:pPr>
        <w:pStyle w:val="Paragrafoelenco"/>
        <w:numPr>
          <w:ilvl w:val="0"/>
          <w:numId w:val="8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86AB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Nomina del “Sostituto </w:t>
      </w:r>
      <w:proofErr w:type="spellStart"/>
      <w:r w:rsidRPr="00986AB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Provvedimentale</w:t>
      </w:r>
      <w:proofErr w:type="spellEnd"/>
      <w:r w:rsidRPr="00986AB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” ai sensi dell’art. 2 co. 9-bis della L. 241/90.</w:t>
      </w:r>
    </w:p>
    <w:p w:rsidR="006A0C3E" w:rsidRDefault="006A0C3E" w:rsidP="006A0C3E">
      <w:pPr>
        <w:tabs>
          <w:tab w:val="left" w:pos="142"/>
        </w:tabs>
        <w:suppressAutoHyphens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Il Consiglio n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omina quale “Sostituto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Provvedimentale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” ai sensi dell’art. 2 co. 9-bis della L. 241/90, il dott. Albino Emidio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Pagnoni</w:t>
      </w:r>
      <w:proofErr w:type="spellEnd"/>
    </w:p>
    <w:p w:rsidR="006A0C3E" w:rsidRDefault="006A0C3E" w:rsidP="006A0C3E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A0C3E" w:rsidRPr="00986AB5" w:rsidRDefault="006A0C3E" w:rsidP="00986AB5">
      <w:pPr>
        <w:pStyle w:val="Paragrafoelenco"/>
        <w:numPr>
          <w:ilvl w:val="0"/>
          <w:numId w:val="8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86AB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Delibera in merito all’acquisto degli arredi degli Uffici Amministrativi dell’Ordine.</w:t>
      </w:r>
    </w:p>
    <w:p w:rsidR="006A0C3E" w:rsidRDefault="006A0C3E" w:rsidP="006A0C3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Il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consiglio delibera l'acquisto dell’arredamento per gli Uffici amministrativi, non più a norma, dalla ditta AS Arreda. Il costo sarà rimborsato dalla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FNOMCeO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A0C3E" w:rsidRDefault="006A0C3E" w:rsidP="006A0C3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A0C3E" w:rsidRPr="00986AB5" w:rsidRDefault="006A0C3E" w:rsidP="00986AB5">
      <w:pPr>
        <w:pStyle w:val="Paragrafoelenco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86AB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Costituzione Commissione per l’inserimento in contratto di somministrazione della durata di un anno di n. 1 unità lavorativa.</w:t>
      </w:r>
    </w:p>
    <w:p w:rsidR="006A0C3E" w:rsidRDefault="006A0C3E" w:rsidP="006A0C3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Il consiglio decide che faranno parte della commissione la Dr.ssa Fiorella De Angelis, il Dr. Albino Emidio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Pagno</w:t>
      </w:r>
      <w:r w:rsidR="008E6BA3">
        <w:rPr>
          <w:rFonts w:ascii="Times New Roman" w:eastAsia="Times New Roman" w:hAnsi="Times New Roman" w:cs="Times New Roman"/>
          <w:sz w:val="24"/>
          <w:szCs w:val="20"/>
        </w:rPr>
        <w:t>ni</w:t>
      </w:r>
      <w:proofErr w:type="spellEnd"/>
      <w:r w:rsidR="008E6BA3">
        <w:rPr>
          <w:rFonts w:ascii="Times New Roman" w:eastAsia="Times New Roman" w:hAnsi="Times New Roman" w:cs="Times New Roman"/>
          <w:sz w:val="24"/>
          <w:szCs w:val="20"/>
        </w:rPr>
        <w:t xml:space="preserve">, il Dr. Filippo Capriotti 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</w:rPr>
        <w:t>il Dr. Gianfranco Bastiani.</w:t>
      </w:r>
    </w:p>
    <w:p w:rsidR="006A0C3E" w:rsidRDefault="006A0C3E" w:rsidP="006A0C3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A0C3E" w:rsidRDefault="006A0C3E" w:rsidP="006A0C3E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6A0C3E" w:rsidRPr="00986AB5" w:rsidRDefault="006A0C3E" w:rsidP="00986AB5">
      <w:pPr>
        <w:pStyle w:val="Paragrafoelenco"/>
        <w:numPr>
          <w:ilvl w:val="0"/>
          <w:numId w:val="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86AB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Varie ed eventuali. </w:t>
      </w:r>
    </w:p>
    <w:p w:rsidR="006A0C3E" w:rsidRDefault="006A0C3E" w:rsidP="006A0C3E">
      <w:pPr>
        <w:pStyle w:val="Paragrafoelenco1"/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1- Si prende atto dell’adesione della dott.ssa </w:t>
      </w:r>
      <w:r w:rsidR="00986AB5">
        <w:rPr>
          <w:rFonts w:ascii="Times New Roman" w:eastAsia="Times New Roman" w:hAnsi="Times New Roman" w:cs="Times New Roman"/>
          <w:sz w:val="24"/>
          <w:szCs w:val="20"/>
        </w:rPr>
        <w:t>AF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alla Medicina di Gruppo denominata “Lama” composta allo stato attuale dai dottori </w:t>
      </w:r>
      <w:r w:rsidR="00986AB5">
        <w:rPr>
          <w:rFonts w:ascii="Times New Roman" w:eastAsia="Times New Roman" w:hAnsi="Times New Roman" w:cs="Times New Roman"/>
          <w:sz w:val="24"/>
          <w:szCs w:val="20"/>
        </w:rPr>
        <w:t>GC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986AB5">
        <w:rPr>
          <w:rFonts w:ascii="Times New Roman" w:eastAsia="Times New Roman" w:hAnsi="Times New Roman" w:cs="Times New Roman"/>
          <w:sz w:val="24"/>
          <w:szCs w:val="20"/>
        </w:rPr>
        <w:t>RT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e </w:t>
      </w:r>
      <w:r w:rsidR="00986AB5">
        <w:rPr>
          <w:rFonts w:ascii="Times New Roman" w:eastAsia="Times New Roman" w:hAnsi="Times New Roman" w:cs="Times New Roman"/>
          <w:sz w:val="24"/>
          <w:szCs w:val="20"/>
        </w:rPr>
        <w:t>PR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A0C3E" w:rsidRDefault="006A0C3E" w:rsidP="00E522E7">
      <w:pPr>
        <w:pStyle w:val="Paragrafoelenco1"/>
        <w:numPr>
          <w:ilvl w:val="0"/>
          <w:numId w:val="2"/>
        </w:numPr>
        <w:tabs>
          <w:tab w:val="left" w:pos="142"/>
        </w:tabs>
        <w:spacing w:after="0" w:line="100" w:lineRule="atLeast"/>
        <w:ind w:right="-143"/>
        <w:jc w:val="both"/>
      </w:pPr>
      <w:r w:rsidRPr="00CA7FF8">
        <w:rPr>
          <w:rFonts w:ascii="Times New Roman" w:eastAsia="Times New Roman" w:hAnsi="Times New Roman" w:cs="Times New Roman"/>
          <w:sz w:val="24"/>
          <w:szCs w:val="20"/>
        </w:rPr>
        <w:t xml:space="preserve">Si annulla la sospensione ex D.L. 172/2021 del Dr. </w:t>
      </w:r>
      <w:r w:rsidR="00986AB5" w:rsidRPr="00CA7FF8">
        <w:rPr>
          <w:rFonts w:ascii="Times New Roman" w:eastAsia="Times New Roman" w:hAnsi="Times New Roman" w:cs="Times New Roman"/>
          <w:sz w:val="24"/>
          <w:szCs w:val="20"/>
        </w:rPr>
        <w:t>SS</w:t>
      </w:r>
      <w:r w:rsidRPr="00CA7FF8">
        <w:rPr>
          <w:rFonts w:ascii="Times New Roman" w:eastAsia="Times New Roman" w:hAnsi="Times New Roman" w:cs="Times New Roman"/>
          <w:sz w:val="24"/>
          <w:szCs w:val="20"/>
        </w:rPr>
        <w:t xml:space="preserve"> per </w:t>
      </w:r>
      <w:proofErr w:type="spellStart"/>
      <w:r w:rsidRPr="00CA7FF8">
        <w:rPr>
          <w:rFonts w:ascii="Times New Roman" w:eastAsia="Times New Roman" w:hAnsi="Times New Roman" w:cs="Times New Roman"/>
          <w:sz w:val="24"/>
          <w:szCs w:val="20"/>
        </w:rPr>
        <w:t>positivizzazione</w:t>
      </w:r>
      <w:proofErr w:type="spellEnd"/>
      <w:r w:rsidRPr="00CA7FF8">
        <w:rPr>
          <w:rFonts w:ascii="Times New Roman" w:eastAsia="Times New Roman" w:hAnsi="Times New Roman" w:cs="Times New Roman"/>
          <w:sz w:val="24"/>
          <w:szCs w:val="20"/>
        </w:rPr>
        <w:t xml:space="preserve"> alla infezione Covid-19.</w:t>
      </w:r>
    </w:p>
    <w:sectPr w:rsidR="006A0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668E"/>
    <w:multiLevelType w:val="hybridMultilevel"/>
    <w:tmpl w:val="CE08AD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7175"/>
    <w:multiLevelType w:val="hybridMultilevel"/>
    <w:tmpl w:val="D12C36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2B85"/>
    <w:multiLevelType w:val="hybridMultilevel"/>
    <w:tmpl w:val="024C6B8C"/>
    <w:lvl w:ilvl="0" w:tplc="41E092EC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840A1"/>
    <w:multiLevelType w:val="hybridMultilevel"/>
    <w:tmpl w:val="E444BAE4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303A1"/>
    <w:multiLevelType w:val="hybridMultilevel"/>
    <w:tmpl w:val="DC6A8A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466A1"/>
    <w:multiLevelType w:val="hybridMultilevel"/>
    <w:tmpl w:val="4036C5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819" w:hanging="360"/>
      </w:pPr>
    </w:lvl>
    <w:lvl w:ilvl="2" w:tplc="0410001B">
      <w:start w:val="1"/>
      <w:numFmt w:val="lowerRoman"/>
      <w:lvlText w:val="%3."/>
      <w:lvlJc w:val="right"/>
      <w:pPr>
        <w:ind w:left="1539" w:hanging="180"/>
      </w:pPr>
    </w:lvl>
    <w:lvl w:ilvl="3" w:tplc="0410000F">
      <w:start w:val="1"/>
      <w:numFmt w:val="decimal"/>
      <w:lvlText w:val="%4."/>
      <w:lvlJc w:val="left"/>
      <w:pPr>
        <w:ind w:left="2259" w:hanging="360"/>
      </w:pPr>
    </w:lvl>
    <w:lvl w:ilvl="4" w:tplc="04100019">
      <w:start w:val="1"/>
      <w:numFmt w:val="lowerLetter"/>
      <w:lvlText w:val="%5."/>
      <w:lvlJc w:val="left"/>
      <w:pPr>
        <w:ind w:left="2979" w:hanging="360"/>
      </w:pPr>
    </w:lvl>
    <w:lvl w:ilvl="5" w:tplc="0410001B">
      <w:start w:val="1"/>
      <w:numFmt w:val="lowerRoman"/>
      <w:lvlText w:val="%6."/>
      <w:lvlJc w:val="right"/>
      <w:pPr>
        <w:ind w:left="3699" w:hanging="180"/>
      </w:pPr>
    </w:lvl>
    <w:lvl w:ilvl="6" w:tplc="0410000F">
      <w:start w:val="1"/>
      <w:numFmt w:val="decimal"/>
      <w:lvlText w:val="%7."/>
      <w:lvlJc w:val="left"/>
      <w:pPr>
        <w:ind w:left="4419" w:hanging="360"/>
      </w:pPr>
    </w:lvl>
    <w:lvl w:ilvl="7" w:tplc="04100019">
      <w:start w:val="1"/>
      <w:numFmt w:val="lowerLetter"/>
      <w:lvlText w:val="%8."/>
      <w:lvlJc w:val="left"/>
      <w:pPr>
        <w:ind w:left="5139" w:hanging="360"/>
      </w:pPr>
    </w:lvl>
    <w:lvl w:ilvl="8" w:tplc="0410001B">
      <w:start w:val="1"/>
      <w:numFmt w:val="lowerRoman"/>
      <w:lvlText w:val="%9."/>
      <w:lvlJc w:val="right"/>
      <w:pPr>
        <w:ind w:left="585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70"/>
    <w:rsid w:val="00117E70"/>
    <w:rsid w:val="005361D2"/>
    <w:rsid w:val="005F51F1"/>
    <w:rsid w:val="006A0C3E"/>
    <w:rsid w:val="008E6BA3"/>
    <w:rsid w:val="00980F37"/>
    <w:rsid w:val="00986AB5"/>
    <w:rsid w:val="00C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B216-A9EB-483B-AD1D-1B0D72E9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C3E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6A0C3E"/>
    <w:pPr>
      <w:ind w:left="720"/>
    </w:pPr>
  </w:style>
  <w:style w:type="paragraph" w:styleId="Paragrafoelenco">
    <w:name w:val="List Paragraph"/>
    <w:basedOn w:val="Normale"/>
    <w:uiPriority w:val="34"/>
    <w:qFormat/>
    <w:rsid w:val="00986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7</cp:revision>
  <dcterms:created xsi:type="dcterms:W3CDTF">2022-11-17T15:30:00Z</dcterms:created>
  <dcterms:modified xsi:type="dcterms:W3CDTF">2022-11-21T08:53:00Z</dcterms:modified>
</cp:coreProperties>
</file>