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6C9" w:rsidRDefault="00F946C9" w:rsidP="00F946C9">
      <w:pPr>
        <w:tabs>
          <w:tab w:val="center" w:pos="4819"/>
          <w:tab w:val="right" w:pos="9638"/>
        </w:tabs>
        <w:spacing w:after="0" w:line="100" w:lineRule="atLeast"/>
        <w:rPr>
          <w:rFonts w:ascii="Times New Roman" w:hAnsi="Times New Roman"/>
          <w:sz w:val="20"/>
          <w:lang w:val="en-GB" w:eastAsia="ar-SA"/>
        </w:rPr>
      </w:pPr>
    </w:p>
    <w:p w:rsidR="00F946C9" w:rsidRDefault="00F946C9" w:rsidP="00F946C9">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hAnsi="Times New Roman"/>
          <w:b/>
          <w:i/>
          <w:sz w:val="24"/>
          <w:szCs w:val="24"/>
          <w:lang w:eastAsia="ar-SA"/>
        </w:rPr>
      </w:pPr>
      <w:r>
        <w:rPr>
          <w:rFonts w:ascii="Times New Roman" w:hAnsi="Times New Roman"/>
          <w:b/>
          <w:i/>
          <w:sz w:val="24"/>
          <w:szCs w:val="24"/>
          <w:lang w:eastAsia="ar-SA"/>
        </w:rPr>
        <w:t>Ordine dei Medici Chirurghi e Odontoiatri</w:t>
      </w:r>
    </w:p>
    <w:p w:rsidR="00F946C9" w:rsidRDefault="00F946C9" w:rsidP="00F946C9">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hAnsi="Times New Roman"/>
          <w:b/>
          <w:sz w:val="24"/>
          <w:szCs w:val="24"/>
          <w:lang w:eastAsia="ar-SA"/>
        </w:rPr>
      </w:pPr>
      <w:proofErr w:type="gramStart"/>
      <w:r>
        <w:rPr>
          <w:rFonts w:ascii="Times New Roman" w:hAnsi="Times New Roman"/>
          <w:b/>
          <w:i/>
          <w:sz w:val="24"/>
          <w:szCs w:val="24"/>
          <w:lang w:eastAsia="ar-SA"/>
        </w:rPr>
        <w:t>della</w:t>
      </w:r>
      <w:proofErr w:type="gramEnd"/>
      <w:r>
        <w:rPr>
          <w:rFonts w:ascii="Times New Roman" w:hAnsi="Times New Roman"/>
          <w:b/>
          <w:i/>
          <w:sz w:val="24"/>
          <w:szCs w:val="24"/>
          <w:lang w:eastAsia="ar-SA"/>
        </w:rPr>
        <w:t xml:space="preserve"> Provincia di Ascoli Piceno</w:t>
      </w:r>
    </w:p>
    <w:p w:rsidR="00F946C9" w:rsidRDefault="00F946C9" w:rsidP="00F946C9">
      <w:pPr>
        <w:spacing w:after="0" w:line="240" w:lineRule="auto"/>
        <w:ind w:right="-54"/>
        <w:jc w:val="center"/>
        <w:rPr>
          <w:rFonts w:ascii="Times New Roman" w:hAnsi="Times New Roman"/>
          <w:b/>
          <w:sz w:val="24"/>
          <w:szCs w:val="24"/>
          <w:lang w:eastAsia="ar-SA"/>
        </w:rPr>
      </w:pPr>
    </w:p>
    <w:p w:rsidR="00F946C9" w:rsidRDefault="00F946C9" w:rsidP="00F946C9">
      <w:pPr>
        <w:spacing w:after="0" w:line="240" w:lineRule="auto"/>
        <w:ind w:right="-54"/>
        <w:jc w:val="center"/>
        <w:rPr>
          <w:rFonts w:ascii="Times New Roman" w:hAnsi="Times New Roman"/>
          <w:b/>
          <w:sz w:val="24"/>
          <w:szCs w:val="24"/>
          <w:lang w:eastAsia="ar-SA"/>
        </w:rPr>
      </w:pPr>
      <w:r>
        <w:rPr>
          <w:rFonts w:ascii="Times New Roman" w:hAnsi="Times New Roman"/>
          <w:b/>
          <w:sz w:val="24"/>
          <w:szCs w:val="24"/>
          <w:lang w:eastAsia="ar-SA"/>
        </w:rPr>
        <w:t xml:space="preserve">Decisioni </w:t>
      </w:r>
      <w:r w:rsidR="00666A29">
        <w:rPr>
          <w:rFonts w:ascii="Times New Roman" w:hAnsi="Times New Roman"/>
          <w:b/>
          <w:sz w:val="24"/>
          <w:szCs w:val="24"/>
          <w:lang w:eastAsia="ar-SA"/>
        </w:rPr>
        <w:t xml:space="preserve">della riunione </w:t>
      </w:r>
      <w:r>
        <w:rPr>
          <w:rFonts w:ascii="Times New Roman" w:hAnsi="Times New Roman"/>
          <w:b/>
          <w:sz w:val="24"/>
          <w:szCs w:val="24"/>
          <w:lang w:eastAsia="ar-SA"/>
        </w:rPr>
        <w:t>del Consiglio Direttivo del 07/10/2022</w:t>
      </w:r>
    </w:p>
    <w:p w:rsidR="00F946C9" w:rsidRDefault="00F946C9" w:rsidP="00F946C9">
      <w:pPr>
        <w:spacing w:after="0" w:line="240" w:lineRule="auto"/>
        <w:ind w:right="-54"/>
        <w:jc w:val="both"/>
        <w:rPr>
          <w:rFonts w:ascii="Times New Roman" w:hAnsi="Times New Roman"/>
          <w:sz w:val="24"/>
          <w:szCs w:val="24"/>
          <w:lang w:eastAsia="ar-SA"/>
        </w:rPr>
      </w:pPr>
    </w:p>
    <w:p w:rsidR="00F946C9" w:rsidRDefault="00F946C9" w:rsidP="00F946C9">
      <w:pPr>
        <w:tabs>
          <w:tab w:val="left" w:pos="142"/>
        </w:tabs>
        <w:spacing w:after="0" w:line="240" w:lineRule="auto"/>
        <w:ind w:right="-143"/>
        <w:jc w:val="both"/>
        <w:rPr>
          <w:rFonts w:ascii="Times New Roman" w:eastAsia="Times New Roman" w:hAnsi="Times New Roman" w:cs="Times New Roman"/>
          <w:sz w:val="24"/>
          <w:szCs w:val="24"/>
          <w:lang w:eastAsia="it-IT"/>
        </w:rPr>
      </w:pPr>
    </w:p>
    <w:p w:rsidR="00F946C9" w:rsidRPr="00F946C9" w:rsidRDefault="00F946C9" w:rsidP="00F946C9">
      <w:pPr>
        <w:pStyle w:val="Paragrafoelenco"/>
        <w:widowControl w:val="0"/>
        <w:numPr>
          <w:ilvl w:val="0"/>
          <w:numId w:val="7"/>
        </w:numPr>
        <w:tabs>
          <w:tab w:val="left" w:pos="1506"/>
        </w:tabs>
        <w:suppressAutoHyphens/>
        <w:autoSpaceDE w:val="0"/>
        <w:autoSpaceDN w:val="0"/>
        <w:adjustRightInd w:val="0"/>
        <w:spacing w:after="0" w:line="240" w:lineRule="auto"/>
        <w:ind w:right="-143"/>
        <w:jc w:val="both"/>
        <w:rPr>
          <w:rFonts w:ascii="Times New Roman" w:eastAsia="Times New Roman" w:hAnsi="Times New Roman" w:cs="Times New Roman"/>
          <w:b/>
          <w:iCs/>
          <w:sz w:val="24"/>
          <w:szCs w:val="24"/>
          <w:lang w:eastAsia="ar-SA"/>
        </w:rPr>
      </w:pPr>
      <w:r w:rsidRPr="00F946C9">
        <w:rPr>
          <w:rFonts w:ascii="Times New Roman" w:eastAsia="Times New Roman" w:hAnsi="Times New Roman" w:cs="Times New Roman"/>
          <w:b/>
          <w:iCs/>
          <w:sz w:val="24"/>
          <w:szCs w:val="24"/>
          <w:lang w:eastAsia="ar-SA"/>
        </w:rPr>
        <w:t>Comunicazioni del Presidente.</w:t>
      </w:r>
    </w:p>
    <w:p w:rsidR="00F946C9" w:rsidRDefault="00F946C9" w:rsidP="00F946C9">
      <w:pPr>
        <w:tabs>
          <w:tab w:val="left" w:pos="142"/>
        </w:tabs>
        <w:suppressAutoHyphens/>
        <w:spacing w:after="0" w:line="240" w:lineRule="auto"/>
        <w:ind w:right="-143"/>
        <w:jc w:val="both"/>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 xml:space="preserve">Il Presidente riferisce al Consiglio sulla proposta del progetto relativo a Curvatura Biomedica per la Provincia di Ascoli Piceno. Vengono riconfermati come referenti il dott. Roberto </w:t>
      </w:r>
      <w:proofErr w:type="spellStart"/>
      <w:r>
        <w:rPr>
          <w:rFonts w:ascii="Times New Roman" w:eastAsia="Times New Roman" w:hAnsi="Times New Roman" w:cs="Times New Roman"/>
          <w:iCs/>
          <w:color w:val="000000"/>
          <w:sz w:val="24"/>
          <w:szCs w:val="24"/>
          <w:lang w:eastAsia="ar-SA"/>
        </w:rPr>
        <w:t>Gobbato</w:t>
      </w:r>
      <w:proofErr w:type="spellEnd"/>
      <w:r>
        <w:rPr>
          <w:rFonts w:ascii="Times New Roman" w:eastAsia="Times New Roman" w:hAnsi="Times New Roman" w:cs="Times New Roman"/>
          <w:iCs/>
          <w:color w:val="000000"/>
          <w:sz w:val="24"/>
          <w:szCs w:val="24"/>
          <w:lang w:eastAsia="ar-SA"/>
        </w:rPr>
        <w:t xml:space="preserve"> per San Benedetto del Tronto e la dott.ssa Marina Fiori per Ascoli Piceno.</w:t>
      </w:r>
    </w:p>
    <w:p w:rsidR="00F946C9" w:rsidRDefault="00F946C9" w:rsidP="00F946C9">
      <w:pPr>
        <w:tabs>
          <w:tab w:val="left" w:pos="142"/>
        </w:tabs>
        <w:suppressAutoHyphens/>
        <w:spacing w:after="0" w:line="240" w:lineRule="auto"/>
        <w:ind w:right="-143"/>
        <w:jc w:val="both"/>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iCs/>
          <w:color w:val="000000"/>
          <w:sz w:val="24"/>
          <w:szCs w:val="24"/>
          <w:lang w:eastAsia="ar-SA"/>
        </w:rPr>
        <w:t>Il Consiglio decide di proseguire il progetto per l’anno scolastico in corso e di mantenere l’assetto organizzativo dell’anno precedente.</w:t>
      </w:r>
    </w:p>
    <w:p w:rsidR="00F946C9" w:rsidRDefault="00F946C9" w:rsidP="00F946C9">
      <w:pPr>
        <w:tabs>
          <w:tab w:val="left" w:pos="142"/>
        </w:tabs>
        <w:suppressAutoHyphens/>
        <w:spacing w:after="0" w:line="240" w:lineRule="auto"/>
        <w:ind w:right="-143"/>
        <w:jc w:val="both"/>
        <w:rPr>
          <w:rFonts w:ascii="Times New Roman" w:eastAsia="Times New Roman" w:hAnsi="Times New Roman" w:cs="Times New Roman"/>
          <w:iCs/>
          <w:color w:val="000000"/>
          <w:sz w:val="24"/>
          <w:szCs w:val="24"/>
          <w:lang w:eastAsia="ar-SA"/>
        </w:rPr>
      </w:pPr>
    </w:p>
    <w:p w:rsidR="00F946C9" w:rsidRPr="00F946C9" w:rsidRDefault="00F946C9" w:rsidP="00F946C9">
      <w:pPr>
        <w:pStyle w:val="Paragrafoelenco"/>
        <w:numPr>
          <w:ilvl w:val="0"/>
          <w:numId w:val="8"/>
        </w:numPr>
        <w:tabs>
          <w:tab w:val="left" w:pos="142"/>
        </w:tabs>
        <w:suppressAutoHyphens/>
        <w:spacing w:after="0" w:line="240" w:lineRule="auto"/>
        <w:ind w:right="-143"/>
        <w:jc w:val="both"/>
        <w:rPr>
          <w:rFonts w:ascii="Times New Roman" w:eastAsia="Times New Roman" w:hAnsi="Times New Roman" w:cs="Times New Roman"/>
          <w:b/>
          <w:iCs/>
          <w:sz w:val="24"/>
          <w:szCs w:val="24"/>
          <w:lang w:eastAsia="ar-SA"/>
        </w:rPr>
      </w:pPr>
      <w:r w:rsidRPr="00F946C9">
        <w:rPr>
          <w:rFonts w:ascii="Times New Roman" w:eastAsia="Times New Roman" w:hAnsi="Times New Roman" w:cs="Times New Roman"/>
          <w:b/>
          <w:iCs/>
          <w:sz w:val="24"/>
          <w:szCs w:val="24"/>
          <w:lang w:eastAsia="ar-SA"/>
        </w:rPr>
        <w:t>Comunicazioni del Segretario</w:t>
      </w:r>
    </w:p>
    <w:p w:rsidR="00F946C9" w:rsidRDefault="00F946C9" w:rsidP="00F946C9">
      <w:pPr>
        <w:tabs>
          <w:tab w:val="left" w:pos="142"/>
        </w:tabs>
        <w:suppressAutoHyphens/>
        <w:spacing w:after="0" w:line="240" w:lineRule="auto"/>
        <w:ind w:right="-143"/>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iCs/>
          <w:sz w:val="24"/>
          <w:szCs w:val="24"/>
          <w:lang w:eastAsia="ar-SA"/>
        </w:rPr>
        <w:t>-</w:t>
      </w:r>
      <w:r>
        <w:rPr>
          <w:rFonts w:ascii="Times New Roman" w:eastAsia="Times New Roman" w:hAnsi="Times New Roman" w:cs="Times New Roman"/>
          <w:i/>
          <w:sz w:val="24"/>
          <w:szCs w:val="20"/>
        </w:rPr>
        <w:t xml:space="preserve"> </w:t>
      </w:r>
      <w:r>
        <w:rPr>
          <w:rFonts w:ascii="Times New Roman" w:eastAsia="Times New Roman" w:hAnsi="Times New Roman" w:cs="Times New Roman"/>
          <w:sz w:val="24"/>
          <w:szCs w:val="20"/>
        </w:rPr>
        <w:t xml:space="preserve">Il Segretario riferisce al Consiglio la normativa attuale per l’accessibilità al sito dell'Ordine per renderlo fruibile alle persone con disabilità. L' </w:t>
      </w:r>
      <w:proofErr w:type="spellStart"/>
      <w:r>
        <w:rPr>
          <w:rFonts w:ascii="Times New Roman" w:eastAsia="Times New Roman" w:hAnsi="Times New Roman" w:cs="Times New Roman"/>
          <w:sz w:val="24"/>
          <w:szCs w:val="20"/>
        </w:rPr>
        <w:t>Astrelia</w:t>
      </w:r>
      <w:proofErr w:type="spellEnd"/>
      <w:r>
        <w:rPr>
          <w:rFonts w:ascii="Times New Roman" w:eastAsia="Times New Roman" w:hAnsi="Times New Roman" w:cs="Times New Roman"/>
          <w:sz w:val="24"/>
          <w:szCs w:val="20"/>
        </w:rPr>
        <w:t xml:space="preserve"> si rende disponibile ad adeguare il sito </w:t>
      </w:r>
      <w:proofErr w:type="gramStart"/>
      <w:r>
        <w:rPr>
          <w:rFonts w:ascii="Times New Roman" w:eastAsia="Times New Roman" w:hAnsi="Times New Roman" w:cs="Times New Roman"/>
          <w:sz w:val="24"/>
          <w:szCs w:val="20"/>
        </w:rPr>
        <w:t>con  l'uso</w:t>
      </w:r>
      <w:proofErr w:type="gramEnd"/>
      <w:r>
        <w:rPr>
          <w:rFonts w:ascii="Times New Roman" w:eastAsia="Times New Roman" w:hAnsi="Times New Roman" w:cs="Times New Roman"/>
          <w:sz w:val="24"/>
          <w:szCs w:val="20"/>
        </w:rPr>
        <w:t xml:space="preserve"> di una </w:t>
      </w:r>
      <w:proofErr w:type="spellStart"/>
      <w:r>
        <w:rPr>
          <w:rFonts w:ascii="Times New Roman" w:eastAsia="Times New Roman" w:hAnsi="Times New Roman" w:cs="Times New Roman"/>
          <w:sz w:val="24"/>
          <w:szCs w:val="20"/>
        </w:rPr>
        <w:t>app</w:t>
      </w:r>
      <w:proofErr w:type="spellEnd"/>
      <w:r>
        <w:rPr>
          <w:rFonts w:ascii="Times New Roman" w:eastAsia="Times New Roman" w:hAnsi="Times New Roman" w:cs="Times New Roman"/>
          <w:sz w:val="24"/>
          <w:szCs w:val="20"/>
        </w:rPr>
        <w:t xml:space="preserve"> che prevede il pagamento di un canone annuale. La norma prevede anc</w:t>
      </w:r>
      <w:r w:rsidR="00003600">
        <w:rPr>
          <w:rFonts w:ascii="Times New Roman" w:eastAsia="Times New Roman" w:hAnsi="Times New Roman" w:cs="Times New Roman"/>
          <w:sz w:val="24"/>
          <w:szCs w:val="20"/>
        </w:rPr>
        <w:t xml:space="preserve">he la nomina di un responsabile </w:t>
      </w:r>
      <w:proofErr w:type="spellStart"/>
      <w:r>
        <w:rPr>
          <w:rFonts w:ascii="Times New Roman" w:eastAsia="Times New Roman" w:hAnsi="Times New Roman" w:cs="Times New Roman"/>
          <w:sz w:val="24"/>
          <w:szCs w:val="20"/>
        </w:rPr>
        <w:t>ordinistico</w:t>
      </w:r>
      <w:proofErr w:type="spellEnd"/>
      <w:r>
        <w:rPr>
          <w:rFonts w:ascii="Times New Roman" w:eastAsia="Times New Roman" w:hAnsi="Times New Roman" w:cs="Times New Roman"/>
          <w:sz w:val="24"/>
          <w:szCs w:val="20"/>
        </w:rPr>
        <w:t>. Il consiglio prende atto e decide di rimandare la decisione dopo aver approfondito l'argomento.</w:t>
      </w:r>
    </w:p>
    <w:p w:rsidR="00F946C9" w:rsidRDefault="00F946C9" w:rsidP="00F946C9">
      <w:pPr>
        <w:pStyle w:val="Paragrafoelenco1"/>
        <w:tabs>
          <w:tab w:val="left" w:pos="142"/>
        </w:tabs>
        <w:spacing w:after="0" w:line="100" w:lineRule="atLeast"/>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Segretario riferisce al Consiglio la proposta, da parte di </w:t>
      </w:r>
      <w:proofErr w:type="spellStart"/>
      <w:r>
        <w:rPr>
          <w:rFonts w:ascii="Times New Roman" w:eastAsia="Times New Roman" w:hAnsi="Times New Roman" w:cs="Times New Roman"/>
          <w:sz w:val="24"/>
          <w:szCs w:val="20"/>
        </w:rPr>
        <w:t>Astrelia</w:t>
      </w:r>
      <w:proofErr w:type="spellEnd"/>
      <w:r>
        <w:rPr>
          <w:rFonts w:ascii="Times New Roman" w:eastAsia="Times New Roman" w:hAnsi="Times New Roman" w:cs="Times New Roman"/>
          <w:sz w:val="24"/>
          <w:szCs w:val="20"/>
        </w:rPr>
        <w:t xml:space="preserve">, di fornire gratuitamente e a tempo indeterminato agli iscritti all'Ordine dei medici e degli odontoiatri di Ascoli Piceno di un biglietto da visita elettronico da loro realizzato. Il Consiglio si esprime in modo favorevole. </w:t>
      </w:r>
    </w:p>
    <w:p w:rsidR="00F946C9" w:rsidRDefault="00F946C9" w:rsidP="00F946C9">
      <w:pPr>
        <w:tabs>
          <w:tab w:val="left" w:pos="142"/>
        </w:tabs>
        <w:spacing w:after="0" w:line="240" w:lineRule="auto"/>
        <w:ind w:right="-143"/>
        <w:jc w:val="both"/>
        <w:rPr>
          <w:rFonts w:ascii="Times New Roman" w:eastAsia="Times New Roman" w:hAnsi="Times New Roman" w:cs="Times New Roman"/>
          <w:b/>
          <w:sz w:val="24"/>
          <w:szCs w:val="20"/>
          <w:lang w:eastAsia="it-IT"/>
        </w:rPr>
      </w:pPr>
    </w:p>
    <w:p w:rsidR="00F946C9" w:rsidRPr="00F946C9" w:rsidRDefault="00F946C9" w:rsidP="00F946C9">
      <w:pPr>
        <w:pStyle w:val="Paragrafoelenco"/>
        <w:numPr>
          <w:ilvl w:val="0"/>
          <w:numId w:val="8"/>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F946C9">
        <w:rPr>
          <w:rFonts w:ascii="Times New Roman" w:eastAsia="Times New Roman" w:hAnsi="Times New Roman" w:cs="Times New Roman"/>
          <w:b/>
          <w:sz w:val="24"/>
          <w:szCs w:val="20"/>
          <w:lang w:eastAsia="it-IT"/>
        </w:rPr>
        <w:t>Variazioni Albo Professionale</w:t>
      </w:r>
    </w:p>
    <w:p w:rsidR="00F946C9" w:rsidRDefault="00F946C9" w:rsidP="00F946C9">
      <w:pPr>
        <w:pStyle w:val="Paragrafoelenco"/>
        <w:keepNext/>
        <w:spacing w:after="0" w:line="240" w:lineRule="auto"/>
        <w:ind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F946C9" w:rsidRDefault="00F946C9" w:rsidP="0002023D">
      <w:pPr>
        <w:pStyle w:val="Paragrafoelenco"/>
        <w:numPr>
          <w:ilvl w:val="0"/>
          <w:numId w:val="2"/>
        </w:numPr>
        <w:spacing w:line="256" w:lineRule="auto"/>
        <w:rPr>
          <w:rFonts w:ascii="Times New Roman" w:hAnsi="Times New Roman" w:cs="Times New Roman"/>
          <w:sz w:val="24"/>
          <w:szCs w:val="24"/>
        </w:rPr>
      </w:pPr>
      <w:r w:rsidRPr="00F946C9">
        <w:rPr>
          <w:rFonts w:ascii="Times New Roman" w:hAnsi="Times New Roman" w:cs="Times New Roman"/>
          <w:sz w:val="24"/>
          <w:szCs w:val="24"/>
        </w:rPr>
        <w:t xml:space="preserve">Dott. </w:t>
      </w:r>
      <w:proofErr w:type="spellStart"/>
      <w:r w:rsidRPr="00F946C9">
        <w:rPr>
          <w:rFonts w:ascii="Times New Roman" w:hAnsi="Times New Roman" w:cs="Times New Roman"/>
          <w:sz w:val="24"/>
          <w:szCs w:val="24"/>
        </w:rPr>
        <w:t>Caioni</w:t>
      </w:r>
      <w:proofErr w:type="spellEnd"/>
      <w:r w:rsidRPr="00F946C9">
        <w:rPr>
          <w:rFonts w:ascii="Times New Roman" w:hAnsi="Times New Roman" w:cs="Times New Roman"/>
          <w:sz w:val="24"/>
          <w:szCs w:val="24"/>
        </w:rPr>
        <w:t xml:space="preserve"> Francesco </w:t>
      </w:r>
    </w:p>
    <w:p w:rsidR="00F946C9" w:rsidRPr="00F946C9" w:rsidRDefault="00F946C9" w:rsidP="00A73F49">
      <w:pPr>
        <w:pStyle w:val="Paragrafoelenco"/>
        <w:numPr>
          <w:ilvl w:val="0"/>
          <w:numId w:val="2"/>
        </w:numPr>
        <w:spacing w:after="0" w:line="240" w:lineRule="auto"/>
        <w:jc w:val="both"/>
        <w:rPr>
          <w:rFonts w:ascii="Times New Roman" w:eastAsia="Times New Roman" w:hAnsi="Times New Roman" w:cs="Times New Roman"/>
          <w:sz w:val="24"/>
          <w:szCs w:val="24"/>
          <w:lang w:eastAsia="it-IT"/>
        </w:rPr>
      </w:pPr>
      <w:r w:rsidRPr="00F946C9">
        <w:rPr>
          <w:rFonts w:ascii="Times New Roman" w:hAnsi="Times New Roman" w:cs="Times New Roman"/>
          <w:sz w:val="24"/>
          <w:szCs w:val="24"/>
        </w:rPr>
        <w:t xml:space="preserve">Dott. Massetti Marco </w:t>
      </w:r>
    </w:p>
    <w:p w:rsidR="00F946C9" w:rsidRPr="00F946C9" w:rsidRDefault="00F946C9" w:rsidP="00F946C9">
      <w:pPr>
        <w:pStyle w:val="Paragrafoelenco"/>
        <w:spacing w:after="0" w:line="240" w:lineRule="auto"/>
        <w:jc w:val="both"/>
        <w:rPr>
          <w:rFonts w:ascii="Times New Roman" w:eastAsia="Times New Roman" w:hAnsi="Times New Roman" w:cs="Times New Roman"/>
          <w:sz w:val="24"/>
          <w:szCs w:val="24"/>
          <w:lang w:eastAsia="it-IT"/>
        </w:rPr>
      </w:pPr>
    </w:p>
    <w:p w:rsidR="00F946C9" w:rsidRDefault="00F946C9" w:rsidP="00F946C9">
      <w:pPr>
        <w:keepNext/>
        <w:spacing w:after="0" w:line="240" w:lineRule="auto"/>
        <w:ind w:left="360"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degli Odontoiatri di: </w:t>
      </w:r>
    </w:p>
    <w:p w:rsidR="00F946C9" w:rsidRDefault="00F946C9" w:rsidP="00F946C9">
      <w:pPr>
        <w:keepNext/>
        <w:spacing w:after="0" w:line="240" w:lineRule="auto"/>
        <w:ind w:left="360" w:right="-54"/>
        <w:jc w:val="both"/>
        <w:outlineLvl w:val="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Dott.ssa </w:t>
      </w:r>
      <w:proofErr w:type="spellStart"/>
      <w:r>
        <w:rPr>
          <w:rFonts w:ascii="Times New Roman" w:eastAsia="Times New Roman" w:hAnsi="Times New Roman" w:cs="Times New Roman"/>
          <w:sz w:val="24"/>
          <w:szCs w:val="24"/>
          <w:lang w:eastAsia="it-IT"/>
        </w:rPr>
        <w:t>Pierantozzi</w:t>
      </w:r>
      <w:proofErr w:type="spellEnd"/>
      <w:r>
        <w:rPr>
          <w:rFonts w:ascii="Times New Roman" w:eastAsia="Times New Roman" w:hAnsi="Times New Roman" w:cs="Times New Roman"/>
          <w:sz w:val="24"/>
          <w:szCs w:val="24"/>
          <w:lang w:eastAsia="it-IT"/>
        </w:rPr>
        <w:t xml:space="preserve"> Elena </w:t>
      </w:r>
    </w:p>
    <w:p w:rsidR="00F946C9" w:rsidRDefault="00F946C9" w:rsidP="00F946C9">
      <w:pPr>
        <w:keepNext/>
        <w:spacing w:after="0" w:line="240" w:lineRule="auto"/>
        <w:ind w:left="360" w:right="-54"/>
        <w:jc w:val="both"/>
        <w:outlineLvl w:val="1"/>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 Cimini Valerio </w:t>
      </w:r>
    </w:p>
    <w:p w:rsidR="00F946C9" w:rsidRDefault="00F946C9" w:rsidP="00F946C9">
      <w:pPr>
        <w:pStyle w:val="Paragrafoelenco"/>
        <w:keepNext/>
        <w:spacing w:after="0" w:line="240" w:lineRule="auto"/>
        <w:ind w:right="-54"/>
        <w:jc w:val="both"/>
        <w:outlineLvl w:val="1"/>
        <w:rPr>
          <w:rFonts w:ascii="Times New Roman" w:eastAsia="Times New Roman" w:hAnsi="Times New Roman" w:cs="Times New Roman"/>
          <w:b/>
          <w:sz w:val="24"/>
          <w:szCs w:val="24"/>
          <w:lang w:eastAsia="it-IT"/>
        </w:rPr>
      </w:pPr>
    </w:p>
    <w:p w:rsidR="00F946C9" w:rsidRDefault="00F946C9" w:rsidP="00F946C9">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w:t>
      </w:r>
    </w:p>
    <w:p w:rsidR="00F946C9" w:rsidRDefault="00F946C9" w:rsidP="00F946C9">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la</w:t>
      </w:r>
      <w:proofErr w:type="gramEnd"/>
      <w:r>
        <w:rPr>
          <w:rFonts w:ascii="Times New Roman" w:eastAsia="Times New Roman" w:hAnsi="Times New Roman" w:cs="Times New Roman"/>
          <w:b/>
          <w:sz w:val="24"/>
          <w:szCs w:val="24"/>
          <w:lang w:eastAsia="it-IT"/>
        </w:rPr>
        <w:t xml:space="preserve"> cancellazione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 xml:space="preserve">dall'Albo dei Medici Chirurghi (per trasferimento) </w:t>
      </w:r>
      <w:r>
        <w:rPr>
          <w:rFonts w:ascii="Times New Roman" w:eastAsia="Times New Roman" w:hAnsi="Times New Roman" w:cs="Times New Roman"/>
          <w:sz w:val="24"/>
          <w:szCs w:val="24"/>
          <w:lang w:eastAsia="it-IT"/>
        </w:rPr>
        <w:t>di:</w:t>
      </w:r>
    </w:p>
    <w:p w:rsidR="00F946C9" w:rsidRDefault="00F946C9" w:rsidP="00E87748">
      <w:pPr>
        <w:pStyle w:val="Paragrafoelenco"/>
        <w:numPr>
          <w:ilvl w:val="0"/>
          <w:numId w:val="3"/>
        </w:numPr>
        <w:spacing w:line="256" w:lineRule="auto"/>
        <w:jc w:val="both"/>
        <w:rPr>
          <w:rFonts w:ascii="Times New Roman" w:hAnsi="Times New Roman" w:cs="Times New Roman"/>
          <w:sz w:val="24"/>
          <w:szCs w:val="24"/>
        </w:rPr>
      </w:pPr>
      <w:r w:rsidRPr="00F946C9">
        <w:rPr>
          <w:rFonts w:ascii="Times New Roman" w:hAnsi="Times New Roman" w:cs="Times New Roman"/>
          <w:sz w:val="24"/>
          <w:szCs w:val="24"/>
        </w:rPr>
        <w:t xml:space="preserve">Dott.ssa </w:t>
      </w:r>
      <w:proofErr w:type="spellStart"/>
      <w:r w:rsidRPr="00F946C9">
        <w:rPr>
          <w:rFonts w:ascii="Times New Roman" w:hAnsi="Times New Roman" w:cs="Times New Roman"/>
          <w:sz w:val="24"/>
          <w:szCs w:val="24"/>
        </w:rPr>
        <w:t>Mecozzi</w:t>
      </w:r>
      <w:proofErr w:type="spellEnd"/>
      <w:r w:rsidRPr="00F946C9">
        <w:rPr>
          <w:rFonts w:ascii="Times New Roman" w:hAnsi="Times New Roman" w:cs="Times New Roman"/>
          <w:sz w:val="24"/>
          <w:szCs w:val="24"/>
        </w:rPr>
        <w:t xml:space="preserve"> Fiorella </w:t>
      </w:r>
    </w:p>
    <w:p w:rsidR="00F946C9" w:rsidRDefault="00F946C9" w:rsidP="001016D5">
      <w:pPr>
        <w:pStyle w:val="Paragrafoelenco"/>
        <w:numPr>
          <w:ilvl w:val="0"/>
          <w:numId w:val="3"/>
        </w:numPr>
        <w:spacing w:line="256" w:lineRule="auto"/>
        <w:jc w:val="both"/>
        <w:rPr>
          <w:rFonts w:ascii="Times New Roman" w:hAnsi="Times New Roman" w:cs="Times New Roman"/>
          <w:sz w:val="24"/>
          <w:szCs w:val="24"/>
        </w:rPr>
      </w:pPr>
      <w:r w:rsidRPr="00F946C9">
        <w:rPr>
          <w:rFonts w:ascii="Times New Roman" w:hAnsi="Times New Roman" w:cs="Times New Roman"/>
          <w:sz w:val="24"/>
          <w:szCs w:val="24"/>
        </w:rPr>
        <w:t xml:space="preserve">Dott.ssa Ballatori Chiara </w:t>
      </w:r>
    </w:p>
    <w:p w:rsidR="00F946C9" w:rsidRDefault="00F946C9" w:rsidP="002E2CB2">
      <w:pPr>
        <w:pStyle w:val="Paragrafoelenco"/>
        <w:numPr>
          <w:ilvl w:val="0"/>
          <w:numId w:val="3"/>
        </w:numPr>
        <w:spacing w:line="256" w:lineRule="auto"/>
        <w:jc w:val="both"/>
        <w:rPr>
          <w:rFonts w:ascii="Times New Roman" w:hAnsi="Times New Roman" w:cs="Times New Roman"/>
          <w:sz w:val="24"/>
          <w:szCs w:val="24"/>
        </w:rPr>
      </w:pPr>
      <w:r w:rsidRPr="00F946C9">
        <w:rPr>
          <w:rFonts w:ascii="Times New Roman" w:hAnsi="Times New Roman" w:cs="Times New Roman"/>
          <w:sz w:val="24"/>
          <w:szCs w:val="24"/>
        </w:rPr>
        <w:t xml:space="preserve">Dott. Bassetti Federico </w:t>
      </w:r>
    </w:p>
    <w:p w:rsidR="00F946C9" w:rsidRDefault="00F946C9" w:rsidP="002253D7">
      <w:pPr>
        <w:pStyle w:val="Paragrafoelenco"/>
        <w:numPr>
          <w:ilvl w:val="0"/>
          <w:numId w:val="3"/>
        </w:numPr>
        <w:spacing w:line="256" w:lineRule="auto"/>
        <w:jc w:val="both"/>
        <w:rPr>
          <w:rFonts w:ascii="Times New Roman" w:hAnsi="Times New Roman" w:cs="Times New Roman"/>
          <w:sz w:val="24"/>
          <w:szCs w:val="24"/>
        </w:rPr>
      </w:pPr>
      <w:r w:rsidRPr="00F946C9">
        <w:rPr>
          <w:rFonts w:ascii="Times New Roman" w:hAnsi="Times New Roman" w:cs="Times New Roman"/>
          <w:sz w:val="24"/>
          <w:szCs w:val="24"/>
        </w:rPr>
        <w:t xml:space="preserve">Dott. Zechini Fabrizio </w:t>
      </w:r>
    </w:p>
    <w:p w:rsidR="00F946C9" w:rsidRPr="00F946C9" w:rsidRDefault="00F946C9" w:rsidP="00E37E93">
      <w:pPr>
        <w:pStyle w:val="Paragrafoelenco"/>
        <w:keepNext/>
        <w:numPr>
          <w:ilvl w:val="0"/>
          <w:numId w:val="3"/>
        </w:numPr>
        <w:spacing w:after="0" w:line="240" w:lineRule="auto"/>
        <w:ind w:right="-54"/>
        <w:jc w:val="both"/>
        <w:outlineLvl w:val="1"/>
        <w:rPr>
          <w:rFonts w:ascii="Times New Roman" w:eastAsia="Times New Roman" w:hAnsi="Times New Roman" w:cs="Times New Roman"/>
          <w:b/>
          <w:sz w:val="24"/>
          <w:szCs w:val="24"/>
          <w:lang w:eastAsia="it-IT"/>
        </w:rPr>
      </w:pPr>
      <w:r w:rsidRPr="00F946C9">
        <w:rPr>
          <w:rFonts w:ascii="Times New Roman" w:hAnsi="Times New Roman" w:cs="Times New Roman"/>
          <w:sz w:val="24"/>
          <w:szCs w:val="24"/>
        </w:rPr>
        <w:t xml:space="preserve">Dott. Lattanzi Guido Maria </w:t>
      </w:r>
    </w:p>
    <w:p w:rsidR="00F946C9" w:rsidRPr="00F946C9" w:rsidRDefault="00F946C9" w:rsidP="00F946C9">
      <w:pPr>
        <w:pStyle w:val="Paragrafoelenco"/>
        <w:keepNext/>
        <w:spacing w:after="0" w:line="240" w:lineRule="auto"/>
        <w:ind w:left="1080" w:right="-54"/>
        <w:jc w:val="both"/>
        <w:outlineLvl w:val="1"/>
        <w:rPr>
          <w:rFonts w:ascii="Times New Roman" w:eastAsia="Times New Roman" w:hAnsi="Times New Roman" w:cs="Times New Roman"/>
          <w:b/>
          <w:sz w:val="24"/>
          <w:szCs w:val="24"/>
          <w:lang w:eastAsia="it-IT"/>
        </w:rPr>
      </w:pPr>
    </w:p>
    <w:p w:rsidR="00F946C9" w:rsidRDefault="00F946C9" w:rsidP="00F946C9">
      <w:pPr>
        <w:pStyle w:val="Paragrafoelenco"/>
        <w:keepNext/>
        <w:spacing w:after="0" w:line="240" w:lineRule="auto"/>
        <w:ind w:left="108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w:t>
      </w:r>
    </w:p>
    <w:p w:rsidR="00F946C9" w:rsidRDefault="00F946C9" w:rsidP="00F946C9">
      <w:pPr>
        <w:pStyle w:val="Paragrafoelenco"/>
        <w:keepNext/>
        <w:spacing w:after="0" w:line="240" w:lineRule="auto"/>
        <w:ind w:left="108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la</w:t>
      </w:r>
      <w:proofErr w:type="gramEnd"/>
      <w:r>
        <w:rPr>
          <w:rFonts w:ascii="Times New Roman" w:eastAsia="Times New Roman" w:hAnsi="Times New Roman" w:cs="Times New Roman"/>
          <w:b/>
          <w:sz w:val="24"/>
          <w:szCs w:val="24"/>
          <w:lang w:eastAsia="it-IT"/>
        </w:rPr>
        <w:t xml:space="preserve"> cancellazione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 xml:space="preserve">dall'Albo dei Medici Chirurghi </w:t>
      </w:r>
      <w:r>
        <w:rPr>
          <w:rFonts w:ascii="Times New Roman" w:eastAsia="Times New Roman" w:hAnsi="Times New Roman" w:cs="Times New Roman"/>
          <w:sz w:val="24"/>
          <w:szCs w:val="24"/>
          <w:lang w:eastAsia="it-IT"/>
        </w:rPr>
        <w:t>di:</w:t>
      </w:r>
    </w:p>
    <w:p w:rsidR="00F946C9" w:rsidRDefault="00F946C9" w:rsidP="00F946C9">
      <w:pPr>
        <w:pStyle w:val="Paragrafoelenco"/>
        <w:spacing w:line="256" w:lineRule="auto"/>
        <w:ind w:left="1080"/>
        <w:jc w:val="both"/>
        <w:rPr>
          <w:rFonts w:ascii="Times New Roman" w:hAnsi="Times New Roman" w:cs="Times New Roman"/>
          <w:sz w:val="24"/>
          <w:szCs w:val="24"/>
        </w:rPr>
      </w:pPr>
    </w:p>
    <w:p w:rsidR="00F946C9" w:rsidRDefault="00F946C9" w:rsidP="00F946C9">
      <w:pPr>
        <w:pStyle w:val="Paragrafoelenco"/>
        <w:spacing w:line="25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Dott.ssa </w:t>
      </w:r>
      <w:proofErr w:type="spellStart"/>
      <w:r>
        <w:rPr>
          <w:rFonts w:ascii="Times New Roman" w:hAnsi="Times New Roman" w:cs="Times New Roman"/>
          <w:sz w:val="24"/>
          <w:szCs w:val="24"/>
        </w:rPr>
        <w:t>Portaluri</w:t>
      </w:r>
      <w:proofErr w:type="spellEnd"/>
      <w:r>
        <w:rPr>
          <w:rFonts w:ascii="Times New Roman" w:hAnsi="Times New Roman" w:cs="Times New Roman"/>
          <w:sz w:val="24"/>
          <w:szCs w:val="24"/>
        </w:rPr>
        <w:t xml:space="preserve"> Marina </w:t>
      </w:r>
    </w:p>
    <w:p w:rsidR="00F946C9" w:rsidRDefault="00F946C9" w:rsidP="00F946C9">
      <w:pPr>
        <w:pStyle w:val="Paragrafoelenco"/>
        <w:keepNext/>
        <w:spacing w:after="0" w:line="240" w:lineRule="auto"/>
        <w:ind w:right="-54"/>
        <w:jc w:val="both"/>
        <w:outlineLvl w:val="1"/>
        <w:rPr>
          <w:rFonts w:ascii="Times New Roman" w:eastAsia="Times New Roman" w:hAnsi="Times New Roman" w:cs="Times New Roman"/>
          <w:b/>
          <w:sz w:val="24"/>
          <w:szCs w:val="24"/>
          <w:lang w:eastAsia="it-IT"/>
        </w:rPr>
      </w:pPr>
    </w:p>
    <w:p w:rsidR="00F946C9" w:rsidRDefault="00F946C9" w:rsidP="00F946C9">
      <w:pPr>
        <w:keepNext/>
        <w:spacing w:after="0" w:line="240" w:lineRule="auto"/>
        <w:ind w:left="360" w:right="-442"/>
        <w:jc w:val="both"/>
        <w:outlineLvl w:val="1"/>
        <w:rPr>
          <w:rFonts w:ascii="Times New Roman" w:eastAsia="SimSun" w:hAnsi="Times New Roman" w:cs="Times New Roman"/>
          <w:sz w:val="24"/>
          <w:szCs w:val="24"/>
          <w:lang w:eastAsia="ar-SA"/>
        </w:rPr>
      </w:pPr>
    </w:p>
    <w:p w:rsidR="00F946C9" w:rsidRDefault="00F946C9" w:rsidP="00F946C9">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w:t>
      </w:r>
    </w:p>
    <w:p w:rsidR="00F946C9" w:rsidRDefault="00F946C9" w:rsidP="00F946C9">
      <w:pPr>
        <w:keepNext/>
        <w:spacing w:after="0" w:line="240" w:lineRule="auto"/>
        <w:ind w:left="360" w:right="-442"/>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la</w:t>
      </w:r>
      <w:proofErr w:type="gramEnd"/>
      <w:r>
        <w:rPr>
          <w:rFonts w:ascii="Times New Roman" w:eastAsia="Times New Roman" w:hAnsi="Times New Roman" w:cs="Times New Roman"/>
          <w:b/>
          <w:sz w:val="24"/>
          <w:szCs w:val="24"/>
          <w:lang w:eastAsia="it-IT"/>
        </w:rPr>
        <w:t xml:space="preserve"> cancellazione</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lang w:eastAsia="it-IT"/>
        </w:rPr>
        <w:t xml:space="preserve">dall'Albo degli Odontoiatri </w:t>
      </w:r>
      <w:r>
        <w:rPr>
          <w:rFonts w:ascii="Times New Roman" w:eastAsia="Times New Roman" w:hAnsi="Times New Roman" w:cs="Times New Roman"/>
          <w:sz w:val="24"/>
          <w:szCs w:val="24"/>
          <w:lang w:eastAsia="it-IT"/>
        </w:rPr>
        <w:t>di:</w:t>
      </w:r>
    </w:p>
    <w:p w:rsidR="00F946C9" w:rsidRDefault="00F946C9" w:rsidP="004019D0">
      <w:pPr>
        <w:pStyle w:val="Paragrafoelenco"/>
        <w:numPr>
          <w:ilvl w:val="0"/>
          <w:numId w:val="4"/>
        </w:numPr>
        <w:spacing w:line="256" w:lineRule="auto"/>
        <w:rPr>
          <w:rFonts w:ascii="Times New Roman" w:hAnsi="Times New Roman" w:cs="Times New Roman"/>
          <w:sz w:val="24"/>
          <w:szCs w:val="24"/>
        </w:rPr>
      </w:pPr>
      <w:r w:rsidRPr="00F946C9">
        <w:rPr>
          <w:rFonts w:ascii="Times New Roman" w:hAnsi="Times New Roman" w:cs="Times New Roman"/>
          <w:sz w:val="24"/>
          <w:szCs w:val="24"/>
        </w:rPr>
        <w:t xml:space="preserve">Dott.ssa Cavallo Valentina </w:t>
      </w:r>
    </w:p>
    <w:p w:rsidR="00F946C9" w:rsidRPr="00F946C9" w:rsidRDefault="00F946C9" w:rsidP="00F946C9">
      <w:pPr>
        <w:pStyle w:val="Paragrafoelenco"/>
        <w:spacing w:line="256" w:lineRule="auto"/>
        <w:ind w:left="1080"/>
        <w:rPr>
          <w:rFonts w:ascii="Times New Roman" w:hAnsi="Times New Roman" w:cs="Times New Roman"/>
          <w:sz w:val="24"/>
          <w:szCs w:val="24"/>
        </w:rPr>
      </w:pPr>
    </w:p>
    <w:p w:rsidR="00F946C9" w:rsidRPr="00F946C9" w:rsidRDefault="00F946C9" w:rsidP="00F946C9">
      <w:pPr>
        <w:pStyle w:val="Paragrafoelenco"/>
        <w:numPr>
          <w:ilvl w:val="0"/>
          <w:numId w:val="8"/>
        </w:numPr>
        <w:tabs>
          <w:tab w:val="left" w:pos="142"/>
        </w:tabs>
        <w:ind w:right="-143"/>
        <w:jc w:val="both"/>
        <w:rPr>
          <w:rFonts w:ascii="Times New Roman" w:eastAsia="Times New Roman" w:hAnsi="Times New Roman" w:cs="Times New Roman"/>
          <w:b/>
          <w:sz w:val="24"/>
          <w:szCs w:val="20"/>
          <w:lang w:eastAsia="it-IT"/>
        </w:rPr>
      </w:pPr>
      <w:r w:rsidRPr="00F946C9">
        <w:rPr>
          <w:rFonts w:ascii="Times New Roman" w:eastAsia="Times New Roman" w:hAnsi="Times New Roman" w:cs="Times New Roman"/>
          <w:b/>
          <w:sz w:val="24"/>
          <w:szCs w:val="20"/>
          <w:lang w:eastAsia="it-IT"/>
        </w:rPr>
        <w:lastRenderedPageBreak/>
        <w:t>Storni e Delibere economiche</w:t>
      </w:r>
    </w:p>
    <w:p w:rsidR="00F946C9" w:rsidRDefault="00F946C9" w:rsidP="00F946C9">
      <w:pPr>
        <w:tabs>
          <w:tab w:val="left" w:pos="1215"/>
          <w:tab w:val="center" w:pos="4819"/>
        </w:tabs>
        <w:rPr>
          <w:rFonts w:ascii="Times New Roman" w:hAnsi="Times New Roman" w:cs="Times New Roman"/>
          <w:sz w:val="24"/>
          <w:szCs w:val="24"/>
        </w:rPr>
      </w:pPr>
      <w:r>
        <w:rPr>
          <w:rFonts w:ascii="Times New Roman" w:hAnsi="Times New Roman" w:cs="Times New Roman"/>
          <w:sz w:val="24"/>
          <w:szCs w:val="24"/>
        </w:rPr>
        <w:t>Il Consiglio Direttivo prende atto di quanto segue:</w:t>
      </w:r>
    </w:p>
    <w:p w:rsidR="00F946C9" w:rsidRDefault="00F946C9" w:rsidP="00F946C9">
      <w:pPr>
        <w:tabs>
          <w:tab w:val="left" w:pos="1215"/>
          <w:tab w:val="center" w:pos="4819"/>
        </w:tabs>
        <w:jc w:val="both"/>
        <w:rPr>
          <w:rFonts w:ascii="Times New Roman" w:hAnsi="Times New Roman" w:cs="Times New Roman"/>
          <w:sz w:val="24"/>
          <w:szCs w:val="24"/>
        </w:rPr>
      </w:pPr>
      <w:r>
        <w:rPr>
          <w:rFonts w:ascii="Times New Roman" w:hAnsi="Times New Roman" w:cs="Times New Roman"/>
          <w:sz w:val="24"/>
          <w:szCs w:val="24"/>
        </w:rPr>
        <w:t xml:space="preserve">Pagamento della fattura elettronica n. 739/PA del 23/09/2022 di Tecsis Net </w:t>
      </w:r>
      <w:proofErr w:type="spellStart"/>
      <w:r>
        <w:rPr>
          <w:rFonts w:ascii="Times New Roman" w:hAnsi="Times New Roman" w:cs="Times New Roman"/>
          <w:sz w:val="24"/>
          <w:szCs w:val="24"/>
        </w:rPr>
        <w:t>srl</w:t>
      </w:r>
      <w:proofErr w:type="spellEnd"/>
      <w:r>
        <w:rPr>
          <w:rFonts w:ascii="Times New Roman" w:hAnsi="Times New Roman" w:cs="Times New Roman"/>
          <w:sz w:val="24"/>
          <w:szCs w:val="24"/>
        </w:rPr>
        <w:t xml:space="preserve"> per l’acquisto della Stampante etichettatrice per protocollo informatico per la postazione dell’Unità in somministrazione, € 303,49 </w:t>
      </w:r>
    </w:p>
    <w:p w:rsidR="00F946C9" w:rsidRDefault="00F946C9" w:rsidP="00F946C9">
      <w:pPr>
        <w:tabs>
          <w:tab w:val="left" w:pos="1215"/>
          <w:tab w:val="center" w:pos="4819"/>
        </w:tabs>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-Pagamento nelle buste paga di settembre 2022 del riconoscimento economico al personale dipendente di cui alla delibera del 03/08/2022, € 5.700,00 </w:t>
      </w:r>
    </w:p>
    <w:p w:rsidR="00F946C9" w:rsidRDefault="00F946C9" w:rsidP="00F946C9">
      <w:pPr>
        <w:tabs>
          <w:tab w:val="left" w:pos="142"/>
        </w:tabs>
        <w:spacing w:after="0" w:line="240" w:lineRule="auto"/>
        <w:ind w:right="-143"/>
        <w:jc w:val="both"/>
        <w:rPr>
          <w:rFonts w:ascii="Times New Roman" w:eastAsia="Times New Roman" w:hAnsi="Times New Roman" w:cs="Times New Roman"/>
          <w:b/>
          <w:sz w:val="24"/>
          <w:szCs w:val="20"/>
          <w:lang w:eastAsia="it-IT"/>
        </w:rPr>
      </w:pPr>
    </w:p>
    <w:p w:rsidR="00F946C9" w:rsidRPr="00F946C9" w:rsidRDefault="00F946C9" w:rsidP="00F946C9">
      <w:pPr>
        <w:pStyle w:val="Paragrafoelenco"/>
        <w:numPr>
          <w:ilvl w:val="0"/>
          <w:numId w:val="9"/>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F946C9">
        <w:rPr>
          <w:rFonts w:ascii="Times New Roman" w:eastAsia="Times New Roman" w:hAnsi="Times New Roman" w:cs="Times New Roman"/>
          <w:b/>
          <w:sz w:val="24"/>
          <w:szCs w:val="20"/>
          <w:lang w:eastAsia="it-IT"/>
        </w:rPr>
        <w:t>Richieste di patrocinio.</w:t>
      </w:r>
    </w:p>
    <w:p w:rsidR="00F946C9" w:rsidRDefault="00F946C9" w:rsidP="00F946C9">
      <w:pPr>
        <w:tabs>
          <w:tab w:val="left" w:pos="142"/>
        </w:tabs>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Il Consiglio Direttivo delibera di concedere il patrocinio ai seguenti eventi:</w:t>
      </w:r>
    </w:p>
    <w:p w:rsidR="00F946C9" w:rsidRDefault="00F946C9" w:rsidP="00F946C9">
      <w:pPr>
        <w:pStyle w:val="Paragrafoelenco"/>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29° Congresso Nazionale SINV – Patologia vascolare e degenerativa cerebrale - 14 /16 Novembre – Hotel International Viale Rinascimento, 47 San Benedetto del Tronto (AP)              </w:t>
      </w:r>
    </w:p>
    <w:p w:rsidR="00F946C9" w:rsidRDefault="00F946C9" w:rsidP="00F946C9">
      <w:pPr>
        <w:pStyle w:val="Paragrafoelenco"/>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Criticità nella sclerosi multipla – 19 Novembre – Palazzo dei Capitani, Ascoli Piceno.</w:t>
      </w:r>
    </w:p>
    <w:p w:rsidR="00F946C9" w:rsidRDefault="00F946C9" w:rsidP="00F946C9">
      <w:pPr>
        <w:pStyle w:val="Paragrafoelenco"/>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Come il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ha modificato la nostra vita e la nostra salute, 12/11/2022, Sala della Ragione, Ascoli Piceno.</w:t>
      </w:r>
    </w:p>
    <w:p w:rsidR="00F946C9" w:rsidRDefault="00F946C9" w:rsidP="00F946C9">
      <w:pPr>
        <w:pStyle w:val="Paragrafoelenco"/>
        <w:numPr>
          <w:ilvl w:val="0"/>
          <w:numId w:val="5"/>
        </w:numPr>
        <w:spacing w:line="256" w:lineRule="auto"/>
        <w:rPr>
          <w:rFonts w:ascii="Times New Roman" w:hAnsi="Times New Roman" w:cs="Times New Roman"/>
          <w:sz w:val="24"/>
          <w:szCs w:val="24"/>
        </w:rPr>
      </w:pPr>
      <w:r>
        <w:rPr>
          <w:rFonts w:ascii="Times New Roman" w:hAnsi="Times New Roman" w:cs="Times New Roman"/>
          <w:sz w:val="24"/>
          <w:szCs w:val="24"/>
        </w:rPr>
        <w:t xml:space="preserve">Congresso annuale </w:t>
      </w:r>
      <w:proofErr w:type="spellStart"/>
      <w:r>
        <w:rPr>
          <w:rFonts w:ascii="Times New Roman" w:hAnsi="Times New Roman" w:cs="Times New Roman"/>
          <w:sz w:val="24"/>
          <w:szCs w:val="24"/>
        </w:rPr>
        <w:t>Anamel</w:t>
      </w:r>
      <w:proofErr w:type="spellEnd"/>
      <w:r>
        <w:rPr>
          <w:rFonts w:ascii="Times New Roman" w:hAnsi="Times New Roman" w:cs="Times New Roman"/>
          <w:sz w:val="24"/>
          <w:szCs w:val="24"/>
        </w:rPr>
        <w:t>, La CTU: personaggi e argomenti in cerca di autori, il 16 e 17 dicembre 2022 al Palazzo dei Capitani di Ascoli Piceno.</w:t>
      </w:r>
    </w:p>
    <w:p w:rsidR="00F946C9" w:rsidRDefault="00F946C9" w:rsidP="00F946C9">
      <w:pPr>
        <w:pStyle w:val="Paragrafoelenco"/>
        <w:numPr>
          <w:ilvl w:val="0"/>
          <w:numId w:val="5"/>
        </w:numPr>
        <w:spacing w:line="256" w:lineRule="auto"/>
        <w:rPr>
          <w:rFonts w:ascii="Times New Roman" w:hAnsi="Times New Roman" w:cs="Times New Roman"/>
          <w:sz w:val="24"/>
          <w:szCs w:val="24"/>
        </w:rPr>
      </w:pPr>
      <w:r>
        <w:rPr>
          <w:rFonts w:ascii="Times New Roman" w:hAnsi="Times New Roman" w:cs="Times New Roman"/>
          <w:sz w:val="24"/>
          <w:szCs w:val="24"/>
        </w:rPr>
        <w:t>Convegno “Denatalità e Welfare” il 19/11/2022 alla Sala dei capitani di Ascoli Piceno.</w:t>
      </w:r>
    </w:p>
    <w:p w:rsidR="00F946C9" w:rsidRPr="00F946C9" w:rsidRDefault="00F946C9" w:rsidP="00F946C9">
      <w:pPr>
        <w:spacing w:line="256" w:lineRule="auto"/>
        <w:rPr>
          <w:rFonts w:ascii="Times New Roman" w:hAnsi="Times New Roman" w:cs="Times New Roman"/>
          <w:sz w:val="24"/>
          <w:szCs w:val="24"/>
        </w:rPr>
      </w:pPr>
    </w:p>
    <w:p w:rsidR="00F946C9" w:rsidRPr="00F946C9" w:rsidRDefault="00F946C9" w:rsidP="00F946C9">
      <w:pPr>
        <w:pStyle w:val="Paragrafoelenco"/>
        <w:numPr>
          <w:ilvl w:val="0"/>
          <w:numId w:val="10"/>
        </w:numPr>
        <w:tabs>
          <w:tab w:val="left" w:pos="142"/>
        </w:tabs>
        <w:spacing w:after="0" w:line="240" w:lineRule="auto"/>
        <w:ind w:right="-143"/>
        <w:jc w:val="both"/>
        <w:rPr>
          <w:rFonts w:ascii="Times New Roman" w:eastAsia="Times New Roman" w:hAnsi="Times New Roman" w:cs="Times New Roman"/>
          <w:b/>
          <w:sz w:val="24"/>
          <w:szCs w:val="20"/>
          <w:lang w:eastAsia="it-IT"/>
        </w:rPr>
      </w:pPr>
      <w:proofErr w:type="spellStart"/>
      <w:r w:rsidRPr="00F946C9">
        <w:rPr>
          <w:rFonts w:ascii="Times New Roman" w:eastAsia="Times New Roman" w:hAnsi="Times New Roman" w:cs="Times New Roman"/>
          <w:b/>
          <w:sz w:val="24"/>
          <w:szCs w:val="20"/>
          <w:lang w:eastAsia="it-IT"/>
        </w:rPr>
        <w:t>Enpam</w:t>
      </w:r>
      <w:proofErr w:type="spellEnd"/>
      <w:r w:rsidRPr="00F946C9">
        <w:rPr>
          <w:rFonts w:ascii="Times New Roman" w:eastAsia="Times New Roman" w:hAnsi="Times New Roman" w:cs="Times New Roman"/>
          <w:b/>
          <w:sz w:val="24"/>
          <w:szCs w:val="20"/>
          <w:lang w:eastAsia="it-IT"/>
        </w:rPr>
        <w:t>: aggiornamenti sulla situazione e attività dell’Ente.</w:t>
      </w:r>
    </w:p>
    <w:p w:rsidR="00F946C9" w:rsidRDefault="00F946C9" w:rsidP="00F946C9">
      <w:pPr>
        <w:pStyle w:val="Paragrafoelenco1"/>
        <w:tabs>
          <w:tab w:val="left" w:pos="142"/>
        </w:tabs>
        <w:spacing w:after="0" w:line="100" w:lineRule="atLeast"/>
        <w:ind w:left="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Dr. Piero Maria Benfatti riferisce al consiglio di aver concordato con l'ENPAM l'invio della documentazione per la realizzazione della comunicazione on line su argomenti previdenziali già deliberata in precedenza dal consiglio. Il consiglio prende atto.</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rPr>
      </w:pPr>
    </w:p>
    <w:p w:rsidR="00F946C9" w:rsidRDefault="00F946C9" w:rsidP="00385AF5">
      <w:pPr>
        <w:pStyle w:val="Corpodeltesto22"/>
        <w:numPr>
          <w:ilvl w:val="0"/>
          <w:numId w:val="11"/>
        </w:numPr>
        <w:tabs>
          <w:tab w:val="left" w:pos="142"/>
        </w:tabs>
        <w:spacing w:after="0" w:line="100" w:lineRule="atLeast"/>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Richiesta di revoca della domanda di cancellazione dall’Albo degli Odontoiatri da parte della dott.ssa M A B: presa d’atto.</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Consiglio direttivo prende atto della richiesta da parte della dott.ssa M A B della revoca della domanda di cancellazione presentata dalla stessa il 23/03/2022.</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b/>
          <w:sz w:val="24"/>
          <w:szCs w:val="20"/>
          <w:lang w:eastAsia="it-IT"/>
        </w:rPr>
      </w:pPr>
    </w:p>
    <w:p w:rsidR="00F946C9" w:rsidRDefault="00F946C9" w:rsidP="00385AF5">
      <w:pPr>
        <w:pStyle w:val="Corpodeltesto22"/>
        <w:numPr>
          <w:ilvl w:val="0"/>
          <w:numId w:val="12"/>
        </w:numPr>
        <w:tabs>
          <w:tab w:val="left" w:pos="142"/>
        </w:tabs>
        <w:spacing w:after="0" w:line="100" w:lineRule="atLeast"/>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Abilitazione dell’OMCeO di Ascoli Piceno all’accesso al Sistema Tessera Sanitaria: autorizzazione del Consiglio al rilascio alla unità in somministrazione Sig.ra Federica Bernardini delle credenziali di accesso al Sistema TS intestate alla dipendente dott.ssa Roberta Di Benedetto.</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t xml:space="preserve">Il Consiglio prende atto che è stata avviata la procedura di abilitazione all’accesso dell’Ordine al Sistema Tessera Sanitaria al fine di rilasciare le credenziali di accesso per operare nel sistema TS, agli iscritti medici e/o odontoiatri non convenzionati con il SSN e ai medici e/o odontoiatri non dipendenti di strutture pubbliche e private già operanti nel sistema </w:t>
      </w:r>
      <w:proofErr w:type="gramStart"/>
      <w:r>
        <w:rPr>
          <w:rFonts w:ascii="Times New Roman" w:eastAsia="Times New Roman" w:hAnsi="Times New Roman" w:cs="Times New Roman"/>
          <w:sz w:val="24"/>
          <w:szCs w:val="20"/>
          <w:lang w:eastAsia="it-IT"/>
        </w:rPr>
        <w:t>TS,.</w:t>
      </w:r>
      <w:proofErr w:type="gramEnd"/>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t>Il Consiglio prende atto che ai fini dell’ottenimento della suddetta abilitazione la dipendente dell’Ordine dott.ssa Roberta Di Benedetto ha dovuto registrarsi, come Amministratore di Sicurezza, al Sistema TS, inserendo i propri dati anagrafici e successivamente ha dovuto abilitarsi come “Utente abilitato ad accedere ai servizi on line presenti sul portale del sistema TS”.</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t>Il Consiglio prende atto che alla conclusione delle suddette procedure amministrative la dipendente dott.ssa Roberta Di Benedetto ha ottenuto le credenziali di accesso che risultano essere giuridicamente personali e non cedibili.</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
      </w:r>
      <w:r>
        <w:rPr>
          <w:rFonts w:ascii="Times New Roman" w:eastAsia="Times New Roman" w:hAnsi="Times New Roman" w:cs="Times New Roman"/>
          <w:sz w:val="24"/>
          <w:szCs w:val="20"/>
          <w:lang w:eastAsia="it-IT"/>
        </w:rPr>
        <w:tab/>
        <w:t xml:space="preserve">Per quanto sopra il Consiglio Direttivo autorizza la dipendente dott.ssa Roberta Di Benedetto ad abilitare al Sistema TS la dipendente in somministrazione Sig.ra Federica Bernardini la quale </w:t>
      </w:r>
      <w:r>
        <w:rPr>
          <w:rFonts w:ascii="Times New Roman" w:eastAsia="Times New Roman" w:hAnsi="Times New Roman" w:cs="Times New Roman"/>
          <w:sz w:val="24"/>
          <w:szCs w:val="20"/>
          <w:lang w:eastAsia="it-IT"/>
        </w:rPr>
        <w:lastRenderedPageBreak/>
        <w:t>diventerà Utente per il rilascio delle credenziali di accesso per operare nel sistema TS agli iscritti come sopra qualificati.</w:t>
      </w:r>
    </w:p>
    <w:p w:rsidR="00F946C9" w:rsidRDefault="00F946C9" w:rsidP="00F946C9">
      <w:pPr>
        <w:pStyle w:val="Corpodeltesto22"/>
        <w:tabs>
          <w:tab w:val="left" w:pos="142"/>
        </w:tabs>
        <w:spacing w:after="0" w:line="100" w:lineRule="atLeast"/>
        <w:ind w:right="-143"/>
        <w:jc w:val="both"/>
        <w:rPr>
          <w:rFonts w:ascii="Times New Roman" w:eastAsia="Times New Roman" w:hAnsi="Times New Roman" w:cs="Times New Roman"/>
          <w:sz w:val="24"/>
          <w:szCs w:val="20"/>
          <w:lang w:eastAsia="it-IT"/>
        </w:rPr>
      </w:pPr>
    </w:p>
    <w:sectPr w:rsidR="00F946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1A07"/>
    <w:multiLevelType w:val="hybridMultilevel"/>
    <w:tmpl w:val="72F6AE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4966A4"/>
    <w:multiLevelType w:val="hybridMultilevel"/>
    <w:tmpl w:val="C8C6FC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ED29B4"/>
    <w:multiLevelType w:val="hybridMultilevel"/>
    <w:tmpl w:val="56B6E4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696556"/>
    <w:multiLevelType w:val="hybridMultilevel"/>
    <w:tmpl w:val="3E64DBE4"/>
    <w:lvl w:ilvl="0" w:tplc="F154E658">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15:restartNumberingAfterBreak="0">
    <w:nsid w:val="541C0555"/>
    <w:multiLevelType w:val="hybridMultilevel"/>
    <w:tmpl w:val="43EE92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CD63D45"/>
    <w:multiLevelType w:val="hybridMultilevel"/>
    <w:tmpl w:val="82E06B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63771F5C"/>
    <w:multiLevelType w:val="hybridMultilevel"/>
    <w:tmpl w:val="3752BCC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AF03CDB"/>
    <w:multiLevelType w:val="hybridMultilevel"/>
    <w:tmpl w:val="3BE0806E"/>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CC22C33"/>
    <w:multiLevelType w:val="hybridMultilevel"/>
    <w:tmpl w:val="C416F6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8113AB"/>
    <w:multiLevelType w:val="hybridMultilevel"/>
    <w:tmpl w:val="3066286A"/>
    <w:lvl w:ilvl="0" w:tplc="1104281C">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715A5811"/>
    <w:multiLevelType w:val="hybridMultilevel"/>
    <w:tmpl w:val="7FA08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4"/>
  </w:num>
  <w:num w:numId="9">
    <w:abstractNumId w:val="0"/>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51"/>
    <w:rsid w:val="00003600"/>
    <w:rsid w:val="00267C51"/>
    <w:rsid w:val="002F58CF"/>
    <w:rsid w:val="00385AF5"/>
    <w:rsid w:val="00666A29"/>
    <w:rsid w:val="00B806BD"/>
    <w:rsid w:val="00CA0ADA"/>
    <w:rsid w:val="00DC62F3"/>
    <w:rsid w:val="00F946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82129-C982-4DB2-A967-D39A04E9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46C9"/>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F946C9"/>
    <w:pPr>
      <w:spacing w:after="120" w:line="480" w:lineRule="auto"/>
    </w:pPr>
  </w:style>
  <w:style w:type="character" w:customStyle="1" w:styleId="Corpodeltesto2Carattere">
    <w:name w:val="Corpo del testo 2 Carattere"/>
    <w:basedOn w:val="Carpredefinitoparagrafo"/>
    <w:link w:val="Corpodeltesto2"/>
    <w:uiPriority w:val="99"/>
    <w:semiHidden/>
    <w:rsid w:val="00F946C9"/>
  </w:style>
  <w:style w:type="paragraph" w:styleId="Paragrafoelenco">
    <w:name w:val="List Paragraph"/>
    <w:basedOn w:val="Normale"/>
    <w:uiPriority w:val="34"/>
    <w:qFormat/>
    <w:rsid w:val="00F946C9"/>
    <w:pPr>
      <w:ind w:left="720"/>
      <w:contextualSpacing/>
    </w:pPr>
  </w:style>
  <w:style w:type="paragraph" w:customStyle="1" w:styleId="Predefinito">
    <w:name w:val="Predefinito"/>
    <w:rsid w:val="00F946C9"/>
    <w:pPr>
      <w:widowControl w:val="0"/>
      <w:autoSpaceDE w:val="0"/>
      <w:autoSpaceDN w:val="0"/>
      <w:adjustRightInd w:val="0"/>
      <w:spacing w:after="0" w:line="240" w:lineRule="auto"/>
    </w:pPr>
    <w:rPr>
      <w:rFonts w:ascii="Times New Roman" w:eastAsia="Times New Roman" w:hAnsi="Times New Roman" w:cs="Times New Roman"/>
      <w:sz w:val="24"/>
      <w:szCs w:val="24"/>
      <w:lang w:val="en-US" w:bidi="hi-IN"/>
    </w:rPr>
  </w:style>
  <w:style w:type="paragraph" w:customStyle="1" w:styleId="Corpodeltesto22">
    <w:name w:val="Corpo del testo 22"/>
    <w:basedOn w:val="Normale"/>
    <w:rsid w:val="00F946C9"/>
    <w:pPr>
      <w:suppressAutoHyphens/>
      <w:spacing w:after="120" w:line="480" w:lineRule="auto"/>
    </w:pPr>
    <w:rPr>
      <w:rFonts w:ascii="Calibri" w:eastAsia="SimSun" w:hAnsi="Calibri" w:cs="Tahoma"/>
      <w:lang w:eastAsia="ar-SA"/>
    </w:rPr>
  </w:style>
  <w:style w:type="paragraph" w:customStyle="1" w:styleId="Paragrafoelenco1">
    <w:name w:val="Paragrafo elenco1"/>
    <w:basedOn w:val="Normale"/>
    <w:rsid w:val="00F946C9"/>
    <w:pPr>
      <w:suppressAutoHyphens/>
      <w:ind w:left="720"/>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6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8</cp:revision>
  <dcterms:created xsi:type="dcterms:W3CDTF">2023-07-07T09:54:00Z</dcterms:created>
  <dcterms:modified xsi:type="dcterms:W3CDTF">2023-08-03T08:02:00Z</dcterms:modified>
</cp:coreProperties>
</file>